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5E1" w:rsidRPr="009135E1" w:rsidRDefault="009135E1" w:rsidP="009135E1">
      <w:pPr>
        <w:ind w:left="142"/>
        <w:rPr>
          <w:rFonts w:ascii="Arial" w:hAnsi="Arial" w:cs="Arial"/>
          <w:b/>
          <w:color w:val="F09120"/>
        </w:rPr>
      </w:pPr>
      <w:bookmarkStart w:id="0" w:name="_GoBack"/>
      <w:bookmarkEnd w:id="0"/>
      <w:r w:rsidRPr="009135E1">
        <w:rPr>
          <w:rFonts w:ascii="Arial" w:hAnsi="Arial" w:cs="Arial"/>
          <w:b/>
          <w:color w:val="F09120"/>
        </w:rPr>
        <w:t xml:space="preserve">PRZEDMIOTOWY SYSTEM OCENIANIA </w:t>
      </w:r>
    </w:p>
    <w:tbl>
      <w:tblPr>
        <w:tblStyle w:val="Tabela-Siatka1"/>
        <w:tblW w:w="148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68"/>
        <w:gridCol w:w="2694"/>
        <w:gridCol w:w="2551"/>
        <w:gridCol w:w="2835"/>
        <w:gridCol w:w="2551"/>
        <w:gridCol w:w="2551"/>
      </w:tblGrid>
      <w:tr w:rsidR="009135E1" w:rsidRPr="009135E1" w:rsidTr="00147BBC">
        <w:trPr>
          <w:trHeight w:val="270"/>
        </w:trPr>
        <w:tc>
          <w:tcPr>
            <w:tcW w:w="1668" w:type="dxa"/>
            <w:vMerge w:val="restart"/>
            <w:shd w:val="clear" w:color="auto" w:fill="FF9933"/>
            <w:vAlign w:val="center"/>
          </w:tcPr>
          <w:p w:rsidR="009135E1" w:rsidRPr="009135E1" w:rsidRDefault="009135E1" w:rsidP="009135E1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9135E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Temat lekcji</w:t>
            </w:r>
          </w:p>
        </w:tc>
        <w:tc>
          <w:tcPr>
            <w:tcW w:w="2694" w:type="dxa"/>
            <w:shd w:val="clear" w:color="auto" w:fill="FF9933"/>
            <w:vAlign w:val="center"/>
          </w:tcPr>
          <w:p w:rsidR="009135E1" w:rsidRPr="009135E1" w:rsidRDefault="009135E1" w:rsidP="009135E1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9135E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dopuszczająca</w:t>
            </w:r>
          </w:p>
        </w:tc>
        <w:tc>
          <w:tcPr>
            <w:tcW w:w="2551" w:type="dxa"/>
            <w:shd w:val="clear" w:color="auto" w:fill="FF9933"/>
            <w:vAlign w:val="center"/>
          </w:tcPr>
          <w:p w:rsidR="009135E1" w:rsidRPr="009135E1" w:rsidRDefault="009135E1" w:rsidP="009135E1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9135E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dostateczna</w:t>
            </w:r>
          </w:p>
        </w:tc>
        <w:tc>
          <w:tcPr>
            <w:tcW w:w="2835" w:type="dxa"/>
            <w:shd w:val="clear" w:color="auto" w:fill="FF9933"/>
            <w:vAlign w:val="center"/>
          </w:tcPr>
          <w:p w:rsidR="009135E1" w:rsidRPr="009135E1" w:rsidRDefault="009135E1" w:rsidP="009135E1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9135E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dobra</w:t>
            </w:r>
          </w:p>
        </w:tc>
        <w:tc>
          <w:tcPr>
            <w:tcW w:w="2551" w:type="dxa"/>
            <w:shd w:val="clear" w:color="auto" w:fill="FF9933"/>
            <w:vAlign w:val="center"/>
          </w:tcPr>
          <w:p w:rsidR="009135E1" w:rsidRPr="009135E1" w:rsidRDefault="009135E1" w:rsidP="009135E1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9135E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bardzo dobra</w:t>
            </w:r>
          </w:p>
        </w:tc>
        <w:tc>
          <w:tcPr>
            <w:tcW w:w="2551" w:type="dxa"/>
            <w:shd w:val="clear" w:color="auto" w:fill="FF9933"/>
            <w:vAlign w:val="center"/>
          </w:tcPr>
          <w:p w:rsidR="009135E1" w:rsidRPr="009135E1" w:rsidRDefault="009135E1" w:rsidP="009135E1">
            <w:pPr>
              <w:jc w:val="center"/>
              <w:rPr>
                <w:rFonts w:eastAsia="Calibri" w:cs="Arial"/>
                <w:color w:val="FFFFFF" w:themeColor="background1"/>
                <w:sz w:val="18"/>
                <w:szCs w:val="18"/>
              </w:rPr>
            </w:pPr>
            <w:r w:rsidRPr="009135E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</w:t>
            </w:r>
            <w:r w:rsidRPr="009135E1">
              <w:rPr>
                <w:rFonts w:eastAsia="Calibri" w:cs="Arial"/>
                <w:color w:val="FFFFFF" w:themeColor="background1"/>
                <w:sz w:val="18"/>
                <w:szCs w:val="18"/>
              </w:rPr>
              <w:t xml:space="preserve"> </w:t>
            </w:r>
            <w:r w:rsidRPr="009135E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celująca</w:t>
            </w:r>
          </w:p>
        </w:tc>
      </w:tr>
      <w:tr w:rsidR="009135E1" w:rsidRPr="009135E1" w:rsidTr="00147BBC">
        <w:tc>
          <w:tcPr>
            <w:tcW w:w="1668" w:type="dxa"/>
            <w:vMerge/>
            <w:shd w:val="clear" w:color="auto" w:fill="FF9933"/>
            <w:vAlign w:val="center"/>
          </w:tcPr>
          <w:p w:rsidR="009135E1" w:rsidRPr="009135E1" w:rsidRDefault="009135E1" w:rsidP="009135E1">
            <w:pP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3182" w:type="dxa"/>
            <w:gridSpan w:val="5"/>
            <w:shd w:val="clear" w:color="auto" w:fill="FF9933"/>
            <w:vAlign w:val="center"/>
          </w:tcPr>
          <w:p w:rsidR="009135E1" w:rsidRPr="009135E1" w:rsidRDefault="009135E1" w:rsidP="009135E1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9135E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Uczeń potrafi:</w:t>
            </w:r>
          </w:p>
        </w:tc>
      </w:tr>
      <w:tr w:rsidR="009135E1" w:rsidRPr="009135E1" w:rsidTr="00147BBC">
        <w:tc>
          <w:tcPr>
            <w:tcW w:w="14850" w:type="dxa"/>
            <w:gridSpan w:val="6"/>
            <w:shd w:val="clear" w:color="auto" w:fill="1F497D" w:themeFill="text2"/>
            <w:vAlign w:val="bottom"/>
          </w:tcPr>
          <w:p w:rsidR="009135E1" w:rsidRPr="009135E1" w:rsidRDefault="009135E1" w:rsidP="009135E1">
            <w:pPr>
              <w:tabs>
                <w:tab w:val="left" w:pos="6313"/>
              </w:tabs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9135E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 xml:space="preserve">Dział 1. </w:t>
            </w:r>
            <w:r w:rsidRPr="009135E1">
              <w:rPr>
                <w:rFonts w:eastAsia="Times New Roman" w:cs="Times New Roman"/>
                <w:b/>
                <w:color w:val="FFFFFF" w:themeColor="background1"/>
                <w:sz w:val="18"/>
                <w:szCs w:val="18"/>
                <w:lang w:eastAsia="pl-PL"/>
              </w:rPr>
              <w:t>Kształt i ruchy Ziemi</w:t>
            </w:r>
          </w:p>
        </w:tc>
      </w:tr>
      <w:tr w:rsidR="009135E1" w:rsidRPr="009135E1" w:rsidTr="00147BBC">
        <w:tc>
          <w:tcPr>
            <w:tcW w:w="1668" w:type="dxa"/>
          </w:tcPr>
          <w:p w:rsidR="009135E1" w:rsidRPr="009135E1" w:rsidRDefault="009135E1" w:rsidP="009135E1">
            <w:pPr>
              <w:rPr>
                <w:rFonts w:eastAsia="Calibri" w:cs="Arial"/>
                <w:b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b/>
                <w:color w:val="000000" w:themeColor="text1"/>
                <w:sz w:val="18"/>
                <w:szCs w:val="18"/>
              </w:rPr>
              <w:t>1. Kształt Ziemi. Siatk</w:t>
            </w:r>
            <w:r w:rsidR="00007D29">
              <w:rPr>
                <w:rFonts w:eastAsia="Calibri" w:cs="Arial"/>
                <w:b/>
                <w:color w:val="000000" w:themeColor="text1"/>
                <w:sz w:val="18"/>
                <w:szCs w:val="18"/>
              </w:rPr>
              <w:t>a geograficzna</w:t>
            </w:r>
            <w:r w:rsidR="00007D29">
              <w:rPr>
                <w:rFonts w:eastAsia="Calibri" w:cs="Arial"/>
                <w:b/>
                <w:color w:val="000000" w:themeColor="text1"/>
                <w:sz w:val="18"/>
                <w:szCs w:val="18"/>
              </w:rPr>
              <w:br/>
            </w:r>
            <w:r w:rsidRPr="009135E1">
              <w:rPr>
                <w:rFonts w:eastAsia="Calibri" w:cs="Arial"/>
                <w:b/>
                <w:color w:val="000000" w:themeColor="text1"/>
                <w:sz w:val="18"/>
                <w:szCs w:val="18"/>
              </w:rPr>
              <w:t>i kartograficzna</w:t>
            </w:r>
          </w:p>
        </w:tc>
        <w:tc>
          <w:tcPr>
            <w:tcW w:w="2694" w:type="dxa"/>
          </w:tcPr>
          <w:p w:rsidR="009135E1" w:rsidRPr="009135E1" w:rsidRDefault="009135E1" w:rsidP="009135E1">
            <w:pPr>
              <w:rPr>
                <w:rFonts w:eastAsia="Calibri" w:cs="Narkisim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Narkisim"/>
                <w:color w:val="000000" w:themeColor="text1"/>
                <w:sz w:val="18"/>
                <w:szCs w:val="18"/>
              </w:rPr>
              <w:t>• podać nazwę kształtu Ziemi;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opisać siatkę geograficzną i kartograficzną.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</w:tcPr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wymienić dowód na kulistość Ziemi;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wskazać elementy s</w:t>
            </w:r>
            <w:r w:rsidR="000C0E27">
              <w:rPr>
                <w:rFonts w:eastAsia="Calibri" w:cs="Arial"/>
                <w:color w:val="000000" w:themeColor="text1"/>
                <w:sz w:val="18"/>
                <w:szCs w:val="18"/>
              </w:rPr>
              <w:t>iatki geograficznej na globusie</w:t>
            </w:r>
            <w:r w:rsidR="000C0E27">
              <w:rPr>
                <w:rFonts w:eastAsia="Calibri" w:cs="Arial"/>
                <w:color w:val="000000" w:themeColor="text1"/>
                <w:sz w:val="18"/>
                <w:szCs w:val="18"/>
              </w:rPr>
              <w:br/>
            </w: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i kartograficznej na mapie.</w:t>
            </w:r>
          </w:p>
        </w:tc>
        <w:tc>
          <w:tcPr>
            <w:tcW w:w="2835" w:type="dxa"/>
          </w:tcPr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wymienić dowody na kulistość Ziemi;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Narkisim"/>
                <w:color w:val="000000" w:themeColor="text1"/>
                <w:sz w:val="18"/>
                <w:szCs w:val="18"/>
              </w:rPr>
              <w:t>•</w:t>
            </w:r>
            <w:r w:rsidR="00007D29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 wymienić cechy południków</w:t>
            </w:r>
            <w:r w:rsidR="00007D29">
              <w:rPr>
                <w:rFonts w:eastAsia="Calibri" w:cs="Arial"/>
                <w:color w:val="000000" w:themeColor="text1"/>
                <w:sz w:val="18"/>
                <w:szCs w:val="18"/>
              </w:rPr>
              <w:br/>
            </w: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i równoleżników.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</w:tcPr>
          <w:p w:rsidR="009135E1" w:rsidRPr="009135E1" w:rsidRDefault="00007D29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wyjaśnić jeden z dowodów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br/>
            </w:r>
            <w:r w:rsidR="009135E1"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na kulistość Ziemi;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określić, z czego wynikają różnice w kształtach siatek kartograficznych.</w:t>
            </w:r>
          </w:p>
        </w:tc>
        <w:tc>
          <w:tcPr>
            <w:tcW w:w="2551" w:type="dxa"/>
          </w:tcPr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wyjaśnić przyczy</w:t>
            </w:r>
            <w:r w:rsidR="000C0E27">
              <w:rPr>
                <w:rFonts w:eastAsia="Calibri" w:cs="Arial"/>
                <w:color w:val="000000" w:themeColor="text1"/>
                <w:sz w:val="18"/>
                <w:szCs w:val="18"/>
              </w:rPr>
              <w:t>nę różnicy</w:t>
            </w:r>
            <w:r w:rsidR="000C0E27">
              <w:rPr>
                <w:rFonts w:eastAsia="Calibri" w:cs="Arial"/>
                <w:color w:val="000000" w:themeColor="text1"/>
                <w:sz w:val="18"/>
                <w:szCs w:val="18"/>
              </w:rPr>
              <w:br/>
            </w: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w długości promienia równikowego i biegunowego;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wytłumaczyć, co to jest geoida.</w:t>
            </w:r>
          </w:p>
        </w:tc>
      </w:tr>
      <w:tr w:rsidR="009135E1" w:rsidRPr="009135E1" w:rsidTr="00147BBC">
        <w:tc>
          <w:tcPr>
            <w:tcW w:w="1668" w:type="dxa"/>
          </w:tcPr>
          <w:p w:rsidR="009135E1" w:rsidRPr="009135E1" w:rsidRDefault="009135E1" w:rsidP="009135E1">
            <w:pPr>
              <w:rPr>
                <w:rFonts w:eastAsia="Calibri" w:cs="Arial"/>
                <w:b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b/>
                <w:color w:val="000000" w:themeColor="text1"/>
                <w:sz w:val="18"/>
                <w:szCs w:val="18"/>
              </w:rPr>
              <w:t>2. Długość geograficzna</w:t>
            </w:r>
          </w:p>
        </w:tc>
        <w:tc>
          <w:tcPr>
            <w:tcW w:w="2694" w:type="dxa"/>
          </w:tcPr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wskazać na mapie półkule, wschodnią i zachodnią;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wskazać na globusie i mapie świata: bieguny, południk zerowy i 180°.</w:t>
            </w:r>
          </w:p>
        </w:tc>
        <w:tc>
          <w:tcPr>
            <w:tcW w:w="2551" w:type="dxa"/>
          </w:tcPr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zdefiniować pojęcia: bieguny, południk zerowy i 180°;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wymienić cechy długości geograficznej.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</w:tcPr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wskazać na globusie i mapie ś</w:t>
            </w:r>
            <w:r w:rsidR="00007D29">
              <w:rPr>
                <w:rFonts w:eastAsia="Calibri" w:cs="Arial"/>
                <w:color w:val="000000" w:themeColor="text1"/>
                <w:sz w:val="18"/>
                <w:szCs w:val="18"/>
              </w:rPr>
              <w:t>wiata: bieguny, południk zerowy</w:t>
            </w:r>
            <w:r w:rsidR="00007D29">
              <w:rPr>
                <w:rFonts w:eastAsia="Calibri" w:cs="Arial"/>
                <w:color w:val="000000" w:themeColor="text1"/>
                <w:sz w:val="18"/>
                <w:szCs w:val="18"/>
              </w:rPr>
              <w:br/>
            </w: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i 180°;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odczytać wartości długości geograficznej z map o różnych skalach;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wskazać półkulę dla danej długości geograficznej.</w:t>
            </w:r>
          </w:p>
        </w:tc>
        <w:tc>
          <w:tcPr>
            <w:tcW w:w="2551" w:type="dxa"/>
          </w:tcPr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zdefiniować długość geograficzną;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na podstawie wartości długości geograficznej znaleźć odpowiedni południk na mapach w różnych skalach.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</w:tcPr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• odczytać z mapy </w:t>
            </w:r>
            <w:r w:rsidR="00007D29">
              <w:rPr>
                <w:rFonts w:eastAsia="Calibri" w:cs="Arial"/>
                <w:color w:val="000000" w:themeColor="text1"/>
                <w:sz w:val="18"/>
                <w:szCs w:val="18"/>
              </w:rPr>
              <w:t>wartości długości geograficznej</w:t>
            </w:r>
            <w:r w:rsidR="00007D29">
              <w:rPr>
                <w:rFonts w:eastAsia="Calibri" w:cs="Arial"/>
                <w:color w:val="000000" w:themeColor="text1"/>
                <w:sz w:val="18"/>
                <w:szCs w:val="18"/>
              </w:rPr>
              <w:br/>
            </w: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z dokładnością do minut;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omówić znaczenie południka zerowego i 180°.</w:t>
            </w:r>
          </w:p>
        </w:tc>
      </w:tr>
      <w:tr w:rsidR="009135E1" w:rsidRPr="009135E1" w:rsidTr="00147BBC">
        <w:tc>
          <w:tcPr>
            <w:tcW w:w="1668" w:type="dxa"/>
          </w:tcPr>
          <w:p w:rsidR="009135E1" w:rsidRPr="009135E1" w:rsidRDefault="009135E1" w:rsidP="009135E1">
            <w:pPr>
              <w:rPr>
                <w:rFonts w:eastAsia="Calibri" w:cs="Arial"/>
                <w:b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b/>
                <w:color w:val="000000" w:themeColor="text1"/>
                <w:sz w:val="18"/>
                <w:szCs w:val="18"/>
              </w:rPr>
              <w:t>3. Szerokość geograficzna</w:t>
            </w:r>
          </w:p>
        </w:tc>
        <w:tc>
          <w:tcPr>
            <w:tcW w:w="2694" w:type="dxa"/>
          </w:tcPr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wskazać na mapie półkule, północną i południową;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wskazać na globusie i mapie świata: równik, zwrotniki i koła podbiegunowe.</w:t>
            </w:r>
          </w:p>
        </w:tc>
        <w:tc>
          <w:tcPr>
            <w:tcW w:w="2551" w:type="dxa"/>
          </w:tcPr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zdefiniować pojęcia: równik, zwrotniki i koła podbiegunowe;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wymienić cechy szerokości geograficznej.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</w:tcPr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wskazać na globusie i mapie świata: równik, zwrotniki i koła podbiegunowe;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odczytać wartości szerokości geograficznej z map o różnych skalach;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wskazać półkulę dla danej szerokości geograficznej.</w:t>
            </w:r>
          </w:p>
        </w:tc>
        <w:tc>
          <w:tcPr>
            <w:tcW w:w="2551" w:type="dxa"/>
          </w:tcPr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zdefiniować szerokość geograficzną;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na podstawie wartości szerokości geograficznej znaleźć o</w:t>
            </w:r>
            <w:r w:rsidR="00007D29">
              <w:rPr>
                <w:rFonts w:eastAsia="Calibri" w:cs="Arial"/>
                <w:color w:val="000000" w:themeColor="text1"/>
                <w:sz w:val="18"/>
                <w:szCs w:val="18"/>
              </w:rPr>
              <w:t>dpowiedni równoleżnik na mapach</w:t>
            </w:r>
            <w:r w:rsidR="00007D29">
              <w:rPr>
                <w:rFonts w:eastAsia="Calibri" w:cs="Arial"/>
                <w:color w:val="000000" w:themeColor="text1"/>
                <w:sz w:val="18"/>
                <w:szCs w:val="18"/>
              </w:rPr>
              <w:br/>
            </w: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w różnych skalach.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</w:tcPr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odczytać z mapy wa</w:t>
            </w:r>
            <w:r w:rsidR="00007D29">
              <w:rPr>
                <w:rFonts w:eastAsia="Calibri" w:cs="Arial"/>
                <w:color w:val="000000" w:themeColor="text1"/>
                <w:sz w:val="18"/>
                <w:szCs w:val="18"/>
              </w:rPr>
              <w:t>rtości szerokości geograficznej</w:t>
            </w:r>
            <w:r w:rsidR="00007D29">
              <w:rPr>
                <w:rFonts w:eastAsia="Calibri" w:cs="Arial"/>
                <w:color w:val="000000" w:themeColor="text1"/>
                <w:sz w:val="18"/>
                <w:szCs w:val="18"/>
              </w:rPr>
              <w:br/>
            </w: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z dokładnością do minut;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• omówić pochodzenie nazw charakterystycznych równoleżników. </w:t>
            </w:r>
          </w:p>
        </w:tc>
      </w:tr>
      <w:tr w:rsidR="009135E1" w:rsidRPr="009135E1" w:rsidTr="00147BBC">
        <w:tc>
          <w:tcPr>
            <w:tcW w:w="1668" w:type="dxa"/>
            <w:tcBorders>
              <w:bottom w:val="single" w:sz="6" w:space="0" w:color="auto"/>
            </w:tcBorders>
          </w:tcPr>
          <w:p w:rsidR="009135E1" w:rsidRPr="009135E1" w:rsidRDefault="009135E1" w:rsidP="009135E1">
            <w:pPr>
              <w:rPr>
                <w:rFonts w:eastAsia="Calibri" w:cs="Arial"/>
                <w:b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b/>
                <w:color w:val="000000" w:themeColor="text1"/>
                <w:sz w:val="18"/>
                <w:szCs w:val="18"/>
              </w:rPr>
              <w:t>4. Określanie położen</w:t>
            </w:r>
            <w:r w:rsidR="00147BBC">
              <w:rPr>
                <w:rFonts w:eastAsia="Calibri" w:cs="Arial"/>
                <w:b/>
                <w:color w:val="000000" w:themeColor="text1"/>
                <w:sz w:val="18"/>
                <w:szCs w:val="18"/>
              </w:rPr>
              <w:t>ia</w:t>
            </w:r>
            <w:r w:rsidR="00147BBC">
              <w:rPr>
                <w:rFonts w:eastAsia="Calibri" w:cs="Arial"/>
                <w:b/>
                <w:color w:val="000000" w:themeColor="text1"/>
                <w:sz w:val="18"/>
                <w:szCs w:val="18"/>
              </w:rPr>
              <w:br/>
            </w:r>
            <w:r w:rsidRPr="009135E1">
              <w:rPr>
                <w:rFonts w:eastAsia="Calibri" w:cs="Arial"/>
                <w:b/>
                <w:color w:val="000000" w:themeColor="text1"/>
                <w:sz w:val="18"/>
                <w:szCs w:val="18"/>
              </w:rPr>
              <w:t>w praktyce</w:t>
            </w:r>
          </w:p>
        </w:tc>
        <w:tc>
          <w:tcPr>
            <w:tcW w:w="2694" w:type="dxa"/>
            <w:tcBorders>
              <w:bottom w:val="single" w:sz="6" w:space="0" w:color="auto"/>
            </w:tcBorders>
          </w:tcPr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wymienić współrzędne geograficzne;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nazwać główne kierunki geograficzne.</w:t>
            </w:r>
          </w:p>
        </w:tc>
        <w:tc>
          <w:tcPr>
            <w:tcW w:w="2551" w:type="dxa"/>
            <w:tcBorders>
              <w:bottom w:val="single" w:sz="6" w:space="0" w:color="auto"/>
            </w:tcBorders>
          </w:tcPr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wskazać, z których linii siatki odczytujemy długość i szerokość geograficzną;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wskazać na mapie główne kierunki geograficzne.</w:t>
            </w: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odczytać współrzędne geograficzne punktu na mapie;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wskazać punkty skrajne różnych obiektów geograficznych;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wskazać, kiedy używamy GPS.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6" w:space="0" w:color="auto"/>
            </w:tcBorders>
          </w:tcPr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na podstawie podanych współrzędnych geografi</w:t>
            </w:r>
            <w:r w:rsidR="00007D29">
              <w:rPr>
                <w:rFonts w:eastAsia="Calibri" w:cs="Arial"/>
                <w:color w:val="000000" w:themeColor="text1"/>
                <w:sz w:val="18"/>
                <w:szCs w:val="18"/>
              </w:rPr>
              <w:t>cznych odszukać punkt na mapach</w:t>
            </w:r>
            <w:r w:rsidR="00007D29">
              <w:rPr>
                <w:rFonts w:eastAsia="Calibri" w:cs="Arial"/>
                <w:color w:val="000000" w:themeColor="text1"/>
                <w:sz w:val="18"/>
                <w:szCs w:val="18"/>
              </w:rPr>
              <w:br/>
            </w: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w różnych skalach;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określić współrzędne geograficzne punktów skrajnych różnych obiektów;</w:t>
            </w:r>
          </w:p>
          <w:p w:rsidR="009135E1" w:rsidRPr="009135E1" w:rsidRDefault="009135E1" w:rsidP="00007D29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skorzystać z GPS.</w:t>
            </w:r>
          </w:p>
        </w:tc>
        <w:tc>
          <w:tcPr>
            <w:tcW w:w="2551" w:type="dxa"/>
            <w:tcBorders>
              <w:bottom w:val="single" w:sz="6" w:space="0" w:color="auto"/>
            </w:tcBorders>
          </w:tcPr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odczytać położenie obszaru;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obliczyć jego rozciągłość południkową i równoleżnikową;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omówić zastosowanie GPS.</w:t>
            </w:r>
          </w:p>
        </w:tc>
      </w:tr>
      <w:tr w:rsidR="00007D29" w:rsidRPr="009135E1" w:rsidTr="00147BBC">
        <w:tc>
          <w:tcPr>
            <w:tcW w:w="1668" w:type="dxa"/>
            <w:vMerge w:val="restart"/>
            <w:shd w:val="clear" w:color="auto" w:fill="F79646" w:themeFill="accent6"/>
            <w:vAlign w:val="center"/>
          </w:tcPr>
          <w:p w:rsidR="00007D29" w:rsidRPr="009135E1" w:rsidRDefault="00007D29" w:rsidP="00147BBC">
            <w:pPr>
              <w:jc w:val="center"/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07D29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lastRenderedPageBreak/>
              <w:t>Temat lekcji</w:t>
            </w:r>
          </w:p>
        </w:tc>
        <w:tc>
          <w:tcPr>
            <w:tcW w:w="2694" w:type="dxa"/>
            <w:shd w:val="clear" w:color="auto" w:fill="F79646" w:themeFill="accent6"/>
            <w:vAlign w:val="center"/>
          </w:tcPr>
          <w:p w:rsidR="00007D29" w:rsidRPr="009135E1" w:rsidRDefault="00007D29" w:rsidP="00BB5F9A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9135E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dopuszczająca</w:t>
            </w:r>
          </w:p>
        </w:tc>
        <w:tc>
          <w:tcPr>
            <w:tcW w:w="2551" w:type="dxa"/>
            <w:shd w:val="clear" w:color="auto" w:fill="F79646" w:themeFill="accent6"/>
            <w:vAlign w:val="center"/>
          </w:tcPr>
          <w:p w:rsidR="00007D29" w:rsidRPr="009135E1" w:rsidRDefault="00007D29" w:rsidP="00BB5F9A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9135E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dostateczna</w:t>
            </w:r>
          </w:p>
        </w:tc>
        <w:tc>
          <w:tcPr>
            <w:tcW w:w="2835" w:type="dxa"/>
            <w:shd w:val="clear" w:color="auto" w:fill="F79646" w:themeFill="accent6"/>
            <w:vAlign w:val="center"/>
          </w:tcPr>
          <w:p w:rsidR="00007D29" w:rsidRPr="009135E1" w:rsidRDefault="00007D29" w:rsidP="00BB5F9A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9135E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dobra</w:t>
            </w:r>
          </w:p>
        </w:tc>
        <w:tc>
          <w:tcPr>
            <w:tcW w:w="2551" w:type="dxa"/>
            <w:shd w:val="clear" w:color="auto" w:fill="F79646" w:themeFill="accent6"/>
            <w:vAlign w:val="center"/>
          </w:tcPr>
          <w:p w:rsidR="00007D29" w:rsidRPr="009135E1" w:rsidRDefault="00007D29" w:rsidP="00BB5F9A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9135E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bardzo dobra</w:t>
            </w:r>
          </w:p>
        </w:tc>
        <w:tc>
          <w:tcPr>
            <w:tcW w:w="2551" w:type="dxa"/>
            <w:shd w:val="clear" w:color="auto" w:fill="F79646" w:themeFill="accent6"/>
            <w:vAlign w:val="center"/>
          </w:tcPr>
          <w:p w:rsidR="00007D29" w:rsidRPr="009135E1" w:rsidRDefault="00007D29" w:rsidP="00BB5F9A">
            <w:pPr>
              <w:jc w:val="center"/>
              <w:rPr>
                <w:rFonts w:eastAsia="Calibri" w:cs="Arial"/>
                <w:color w:val="FFFFFF" w:themeColor="background1"/>
                <w:sz w:val="18"/>
                <w:szCs w:val="18"/>
              </w:rPr>
            </w:pPr>
            <w:r w:rsidRPr="009135E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</w:t>
            </w:r>
            <w:r w:rsidRPr="009135E1">
              <w:rPr>
                <w:rFonts w:eastAsia="Calibri" w:cs="Arial"/>
                <w:color w:val="FFFFFF" w:themeColor="background1"/>
                <w:sz w:val="18"/>
                <w:szCs w:val="18"/>
              </w:rPr>
              <w:t xml:space="preserve"> </w:t>
            </w:r>
            <w:r w:rsidRPr="009135E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celująca</w:t>
            </w:r>
          </w:p>
        </w:tc>
      </w:tr>
      <w:tr w:rsidR="00147BBC" w:rsidRPr="009135E1" w:rsidTr="00147BBC">
        <w:tc>
          <w:tcPr>
            <w:tcW w:w="1668" w:type="dxa"/>
            <w:vMerge/>
            <w:shd w:val="clear" w:color="auto" w:fill="F79646" w:themeFill="accent6"/>
          </w:tcPr>
          <w:p w:rsidR="00147BBC" w:rsidRPr="009135E1" w:rsidRDefault="00147BBC" w:rsidP="009135E1">
            <w:pP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3182" w:type="dxa"/>
            <w:gridSpan w:val="5"/>
            <w:shd w:val="clear" w:color="auto" w:fill="F79646" w:themeFill="accent6"/>
          </w:tcPr>
          <w:p w:rsidR="00147BBC" w:rsidRPr="009135E1" w:rsidRDefault="00147BBC" w:rsidP="00147BBC">
            <w:pPr>
              <w:jc w:val="center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007D29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Uczeń potrafi:</w:t>
            </w:r>
          </w:p>
        </w:tc>
      </w:tr>
      <w:tr w:rsidR="009135E1" w:rsidRPr="009135E1" w:rsidTr="00147BBC">
        <w:tc>
          <w:tcPr>
            <w:tcW w:w="1668" w:type="dxa"/>
          </w:tcPr>
          <w:p w:rsidR="009135E1" w:rsidRPr="009135E1" w:rsidRDefault="009135E1" w:rsidP="009135E1">
            <w:pP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9135E1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>5. Ziemia we Wszechświecie</w:t>
            </w:r>
          </w:p>
          <w:p w:rsidR="009135E1" w:rsidRPr="009135E1" w:rsidRDefault="009135E1" w:rsidP="009135E1">
            <w:pPr>
              <w:rPr>
                <w:rFonts w:eastAsia="Calibr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94" w:type="dxa"/>
          </w:tcPr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określić położenie Ziemi we Wszechświecie, podając nazwę Galaktyki i Układu.</w:t>
            </w:r>
          </w:p>
        </w:tc>
        <w:tc>
          <w:tcPr>
            <w:tcW w:w="2551" w:type="dxa"/>
          </w:tcPr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wymienić elementy Układu Słonecznego;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podać kolejność planet w Układzie Słonecznym.</w:t>
            </w:r>
          </w:p>
        </w:tc>
        <w:tc>
          <w:tcPr>
            <w:tcW w:w="2835" w:type="dxa"/>
          </w:tcPr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określić dzisiejsze poglądy na położenie Ziemi w Układzie Słonecznym;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podać cechy planet i gwiazd.</w:t>
            </w:r>
          </w:p>
        </w:tc>
        <w:tc>
          <w:tcPr>
            <w:tcW w:w="2551" w:type="dxa"/>
          </w:tcPr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omówić teorię geocentryczną;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• omówić teorię heliocentryczną. </w:t>
            </w:r>
          </w:p>
        </w:tc>
        <w:tc>
          <w:tcPr>
            <w:tcW w:w="2551" w:type="dxa"/>
          </w:tcPr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porównać teorię geocentryczną i heliocentryczną.</w:t>
            </w:r>
          </w:p>
        </w:tc>
      </w:tr>
      <w:tr w:rsidR="009135E1" w:rsidRPr="009135E1" w:rsidTr="00147BBC">
        <w:tc>
          <w:tcPr>
            <w:tcW w:w="1668" w:type="dxa"/>
          </w:tcPr>
          <w:p w:rsidR="009135E1" w:rsidRPr="009135E1" w:rsidRDefault="009135E1" w:rsidP="009135E1">
            <w:pP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9135E1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>6. Ruch obrotowy Ziemi</w:t>
            </w:r>
          </w:p>
        </w:tc>
        <w:tc>
          <w:tcPr>
            <w:tcW w:w="2694" w:type="dxa"/>
          </w:tcPr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demonstrować, używając globusa lub tellurium, ruch obrotowy Ziemi.</w:t>
            </w:r>
          </w:p>
        </w:tc>
        <w:tc>
          <w:tcPr>
            <w:tcW w:w="2551" w:type="dxa"/>
          </w:tcPr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wymienić cechy ruchu obrotowego Ziemi;</w:t>
            </w:r>
          </w:p>
          <w:p w:rsidR="009135E1" w:rsidRPr="009135E1" w:rsidRDefault="009135E1" w:rsidP="00007D29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wskazać kierunek ruchu i zmianę czasu, jaka w związku z nim następuje.</w:t>
            </w:r>
          </w:p>
        </w:tc>
        <w:tc>
          <w:tcPr>
            <w:tcW w:w="2835" w:type="dxa"/>
          </w:tcPr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wyjaśnić cechy ruchu obrotowego Ziemi;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ze zrozumieniem używać pojęć związanych z pozorną wędrówką Słońca po niebie.</w:t>
            </w:r>
          </w:p>
        </w:tc>
        <w:tc>
          <w:tcPr>
            <w:tcW w:w="2551" w:type="dxa"/>
          </w:tcPr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zdefiniować pojęcia związane z pozorną wędrówką Słońca po niebie.</w:t>
            </w:r>
          </w:p>
        </w:tc>
        <w:tc>
          <w:tcPr>
            <w:tcW w:w="2551" w:type="dxa"/>
          </w:tcPr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wyjaśnić konsekwencje ruchu obrotowego Ziemi dla roślin, zwierząt i człowieka.</w:t>
            </w:r>
          </w:p>
        </w:tc>
      </w:tr>
      <w:tr w:rsidR="009135E1" w:rsidRPr="009135E1" w:rsidTr="00147BBC">
        <w:tc>
          <w:tcPr>
            <w:tcW w:w="1668" w:type="dxa"/>
          </w:tcPr>
          <w:p w:rsidR="009135E1" w:rsidRPr="009135E1" w:rsidRDefault="009135E1" w:rsidP="009135E1">
            <w:pP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9135E1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>7. Czas na Ziemi</w:t>
            </w:r>
          </w:p>
        </w:tc>
        <w:tc>
          <w:tcPr>
            <w:tcW w:w="2694" w:type="dxa"/>
          </w:tcPr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wskazać występowanie różnic czasu słonecznego jako konsekwencji ruchu obrotowego Ziemi;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wskazać zależność</w:t>
            </w:r>
            <w:r w:rsidR="00204326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 czasu słonecznego od położenia</w:t>
            </w:r>
            <w:r w:rsidR="00204326">
              <w:rPr>
                <w:rFonts w:eastAsia="Calibri" w:cs="Arial"/>
                <w:color w:val="000000" w:themeColor="text1"/>
                <w:sz w:val="18"/>
                <w:szCs w:val="18"/>
              </w:rPr>
              <w:br/>
            </w: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na konkretnym południku.</w:t>
            </w:r>
          </w:p>
        </w:tc>
        <w:tc>
          <w:tcPr>
            <w:tcW w:w="2551" w:type="dxa"/>
          </w:tcPr>
          <w:p w:rsidR="009135E1" w:rsidRPr="009135E1" w:rsidRDefault="009135E1" w:rsidP="009135E1">
            <w:pPr>
              <w:tabs>
                <w:tab w:val="left" w:pos="2357"/>
              </w:tabs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wymienić rodzaje czasów;</w:t>
            </w:r>
          </w:p>
          <w:p w:rsidR="009135E1" w:rsidRPr="009135E1" w:rsidRDefault="009135E1" w:rsidP="009135E1">
            <w:pPr>
              <w:tabs>
                <w:tab w:val="left" w:pos="2357"/>
              </w:tabs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• korzystając z mapy stref czasowych, odczytać </w:t>
            </w:r>
            <w:r w:rsidR="00204326">
              <w:rPr>
                <w:rFonts w:eastAsia="Calibri" w:cs="Arial"/>
                <w:color w:val="000000" w:themeColor="text1"/>
                <w:sz w:val="18"/>
                <w:szCs w:val="18"/>
              </w:rPr>
              <w:t>godzinę we wskazanych miejscach</w:t>
            </w:r>
            <w:r w:rsidR="00204326">
              <w:rPr>
                <w:rFonts w:eastAsia="Calibri" w:cs="Arial"/>
                <w:color w:val="000000" w:themeColor="text1"/>
                <w:sz w:val="18"/>
                <w:szCs w:val="18"/>
              </w:rPr>
              <w:br/>
            </w: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na Ziemi.</w:t>
            </w:r>
          </w:p>
          <w:p w:rsidR="009135E1" w:rsidRPr="009135E1" w:rsidRDefault="009135E1" w:rsidP="009135E1">
            <w:pPr>
              <w:tabs>
                <w:tab w:val="left" w:pos="2357"/>
              </w:tabs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</w:tcPr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określić strefy czasowe, w których znajduje się Polska;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o</w:t>
            </w:r>
            <w:r w:rsidR="00204326">
              <w:rPr>
                <w:rFonts w:eastAsia="Calibri" w:cs="Arial"/>
                <w:color w:val="000000" w:themeColor="text1"/>
                <w:sz w:val="18"/>
                <w:szCs w:val="18"/>
              </w:rPr>
              <w:t>kreślić różnicę czasu na wschód</w:t>
            </w:r>
            <w:r w:rsidR="00204326">
              <w:rPr>
                <w:rFonts w:eastAsia="Calibri" w:cs="Arial"/>
                <w:color w:val="000000" w:themeColor="text1"/>
                <w:sz w:val="18"/>
                <w:szCs w:val="18"/>
              </w:rPr>
              <w:br/>
            </w: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i na zachód od Polski.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</w:tcPr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wyjaśnić potrzebę wprowadzenia czasu strefowego i urzędowego.</w:t>
            </w:r>
          </w:p>
        </w:tc>
        <w:tc>
          <w:tcPr>
            <w:tcW w:w="2551" w:type="dxa"/>
          </w:tcPr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obliczyć różnicę czasu słonecznego dla dowolnych punktów na Ziemi.</w:t>
            </w:r>
          </w:p>
        </w:tc>
      </w:tr>
      <w:tr w:rsidR="009135E1" w:rsidRPr="009135E1" w:rsidTr="00147BBC">
        <w:tc>
          <w:tcPr>
            <w:tcW w:w="1668" w:type="dxa"/>
          </w:tcPr>
          <w:p w:rsidR="009135E1" w:rsidRPr="009135E1" w:rsidRDefault="009135E1" w:rsidP="009135E1">
            <w:pP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9135E1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>8. Ruch obiegowy Ziemi</w:t>
            </w:r>
          </w:p>
        </w:tc>
        <w:tc>
          <w:tcPr>
            <w:tcW w:w="2694" w:type="dxa"/>
          </w:tcPr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zademonstrować, używając globusa lub tellurium ruch obiegowy Ziemi;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określić ramy czasowe astronomicznych pór roku.</w:t>
            </w:r>
          </w:p>
        </w:tc>
        <w:tc>
          <w:tcPr>
            <w:tcW w:w="2551" w:type="dxa"/>
          </w:tcPr>
          <w:p w:rsidR="009135E1" w:rsidRPr="009135E1" w:rsidRDefault="009135E1" w:rsidP="009135E1">
            <w:pPr>
              <w:tabs>
                <w:tab w:val="left" w:pos="2357"/>
              </w:tabs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wymienić cechy ruchu obiegowego Ziemi;</w:t>
            </w:r>
          </w:p>
          <w:p w:rsidR="009135E1" w:rsidRPr="009135E1" w:rsidRDefault="00204326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używać pojęcia związane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br/>
            </w:r>
            <w:r w:rsidR="009135E1"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z ruchem obiegowym Ziemi;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 • wymienić astronomiczne pory roku jako następstwo ruchu obiegowego Ziemi.</w:t>
            </w:r>
          </w:p>
        </w:tc>
        <w:tc>
          <w:tcPr>
            <w:tcW w:w="2835" w:type="dxa"/>
          </w:tcPr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wymienić daty przesileń;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wskazać zależności między dniami przesileń a porami roku.</w:t>
            </w:r>
          </w:p>
        </w:tc>
        <w:tc>
          <w:tcPr>
            <w:tcW w:w="2551" w:type="dxa"/>
          </w:tcPr>
          <w:p w:rsidR="009135E1" w:rsidRPr="009135E1" w:rsidRDefault="009135E1" w:rsidP="009135E1">
            <w:pPr>
              <w:autoSpaceDE w:val="0"/>
              <w:autoSpaceDN w:val="0"/>
              <w:adjustRightInd w:val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• </w:t>
            </w:r>
            <w:r w:rsidRPr="009135E1">
              <w:rPr>
                <w:rFonts w:cs="TimesNewRoman"/>
                <w:sz w:val="18"/>
                <w:szCs w:val="18"/>
              </w:rPr>
              <w:t>przedstawić zmiany w oświetleniu Ziemi w pierwszych dniach astronomicznych pór roku.</w:t>
            </w:r>
          </w:p>
        </w:tc>
        <w:tc>
          <w:tcPr>
            <w:tcW w:w="2551" w:type="dxa"/>
          </w:tcPr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omówić konsekwencje zmiany oświetlenia Ziemi;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przeanalizować</w:t>
            </w:r>
            <w:r w:rsidR="00204326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 wysokość Słońca nad horyzontem</w:t>
            </w:r>
            <w:r w:rsidR="00204326">
              <w:rPr>
                <w:rFonts w:eastAsia="Calibri" w:cs="Arial"/>
                <w:color w:val="000000" w:themeColor="text1"/>
                <w:sz w:val="18"/>
                <w:szCs w:val="18"/>
              </w:rPr>
              <w:br/>
              <w:t>w różnych porach roku</w:t>
            </w:r>
            <w:r w:rsidR="00204326">
              <w:rPr>
                <w:rFonts w:eastAsia="Calibri" w:cs="Arial"/>
                <w:color w:val="000000" w:themeColor="text1"/>
                <w:sz w:val="18"/>
                <w:szCs w:val="18"/>
              </w:rPr>
              <w:br/>
            </w: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w najbliższym otoczeniu.</w:t>
            </w:r>
          </w:p>
        </w:tc>
      </w:tr>
      <w:tr w:rsidR="009135E1" w:rsidRPr="009135E1" w:rsidTr="00147BBC">
        <w:tc>
          <w:tcPr>
            <w:tcW w:w="1668" w:type="dxa"/>
          </w:tcPr>
          <w:p w:rsidR="009135E1" w:rsidRPr="009135E1" w:rsidRDefault="009135E1" w:rsidP="009135E1">
            <w:pP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9135E1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>9. Strefy oświetlenia Ziemi</w:t>
            </w:r>
          </w:p>
        </w:tc>
        <w:tc>
          <w:tcPr>
            <w:tcW w:w="2694" w:type="dxa"/>
          </w:tcPr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wymienić strefy oświetlenia Ziemi;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wskazać ich zasięg na mapie, globusie.</w:t>
            </w:r>
          </w:p>
        </w:tc>
        <w:tc>
          <w:tcPr>
            <w:tcW w:w="2551" w:type="dxa"/>
          </w:tcPr>
          <w:p w:rsidR="009135E1" w:rsidRPr="009135E1" w:rsidRDefault="009135E1" w:rsidP="009135E1">
            <w:pPr>
              <w:tabs>
                <w:tab w:val="left" w:pos="2357"/>
              </w:tabs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omówić rejony występowania poszczególnych stref oświetlenia Ziemi;</w:t>
            </w:r>
          </w:p>
          <w:p w:rsidR="009135E1" w:rsidRPr="009135E1" w:rsidRDefault="009135E1" w:rsidP="009135E1">
            <w:pPr>
              <w:tabs>
                <w:tab w:val="left" w:pos="2357"/>
              </w:tabs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wymienić krainy geograficzne należące do danej strefy.</w:t>
            </w:r>
          </w:p>
        </w:tc>
        <w:tc>
          <w:tcPr>
            <w:tcW w:w="2835" w:type="dxa"/>
          </w:tcPr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wymienić cechy poszczególnych stref oświetlenia Ziemi;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wskazać krainy geograficzne należące do danej strefy.</w:t>
            </w:r>
          </w:p>
        </w:tc>
        <w:tc>
          <w:tcPr>
            <w:tcW w:w="2551" w:type="dxa"/>
          </w:tcPr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wyjaśnić różnice wynikaj</w:t>
            </w:r>
            <w:r w:rsidR="00204326">
              <w:rPr>
                <w:rFonts w:eastAsia="Calibri" w:cs="Arial"/>
                <w:color w:val="000000" w:themeColor="text1"/>
                <w:sz w:val="18"/>
                <w:szCs w:val="18"/>
              </w:rPr>
              <w:t>ące</w:t>
            </w:r>
            <w:r w:rsidR="00204326">
              <w:rPr>
                <w:rFonts w:eastAsia="Calibri" w:cs="Arial"/>
                <w:color w:val="000000" w:themeColor="text1"/>
                <w:sz w:val="18"/>
                <w:szCs w:val="18"/>
              </w:rPr>
              <w:br/>
              <w:t>z różnego oświetlenia Ziemi</w:t>
            </w:r>
            <w:r w:rsidR="00204326">
              <w:rPr>
                <w:rFonts w:eastAsia="Calibri" w:cs="Arial"/>
                <w:color w:val="000000" w:themeColor="text1"/>
                <w:sz w:val="18"/>
                <w:szCs w:val="18"/>
              </w:rPr>
              <w:br/>
            </w: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w poszczególnych strefach;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wskazać konsekwencje przyrodnicze różnego oświetlenie terenu w różnych strefach.</w:t>
            </w:r>
          </w:p>
        </w:tc>
        <w:tc>
          <w:tcPr>
            <w:tcW w:w="2551" w:type="dxa"/>
          </w:tcPr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wyjaśnić związek między ruchem obiegowym</w:t>
            </w:r>
            <w:r w:rsidR="00204326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 Ziemi</w:t>
            </w:r>
            <w:r w:rsidR="00204326">
              <w:rPr>
                <w:rFonts w:eastAsia="Calibri" w:cs="Arial"/>
                <w:color w:val="000000" w:themeColor="text1"/>
                <w:sz w:val="18"/>
                <w:szCs w:val="18"/>
              </w:rPr>
              <w:br/>
            </w: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a strefami oświetlenia,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strefowym zróżnicowaniem klimatu i krajobrazów na Ziemi.</w:t>
            </w:r>
          </w:p>
        </w:tc>
      </w:tr>
      <w:tr w:rsidR="009135E1" w:rsidRPr="009135E1" w:rsidTr="00147BBC">
        <w:tc>
          <w:tcPr>
            <w:tcW w:w="1668" w:type="dxa"/>
          </w:tcPr>
          <w:p w:rsidR="009135E1" w:rsidRPr="009135E1" w:rsidRDefault="009135E1" w:rsidP="009135E1">
            <w:pP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9135E1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>10. Podsumowanie działu</w:t>
            </w:r>
          </w:p>
        </w:tc>
        <w:tc>
          <w:tcPr>
            <w:tcW w:w="13182" w:type="dxa"/>
            <w:gridSpan w:val="5"/>
          </w:tcPr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</w:tc>
      </w:tr>
      <w:tr w:rsidR="009135E1" w:rsidRPr="009135E1" w:rsidTr="00147BBC">
        <w:tc>
          <w:tcPr>
            <w:tcW w:w="1668" w:type="dxa"/>
            <w:vMerge w:val="restart"/>
            <w:shd w:val="clear" w:color="auto" w:fill="FF9933"/>
            <w:vAlign w:val="center"/>
          </w:tcPr>
          <w:p w:rsidR="009135E1" w:rsidRPr="009135E1" w:rsidRDefault="009135E1" w:rsidP="009135E1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9135E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lastRenderedPageBreak/>
              <w:t>Temat lekcji</w:t>
            </w:r>
          </w:p>
        </w:tc>
        <w:tc>
          <w:tcPr>
            <w:tcW w:w="2694" w:type="dxa"/>
            <w:shd w:val="clear" w:color="auto" w:fill="FF9933"/>
            <w:vAlign w:val="center"/>
          </w:tcPr>
          <w:p w:rsidR="009135E1" w:rsidRPr="009135E1" w:rsidRDefault="009135E1" w:rsidP="009135E1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9135E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dopuszczająca</w:t>
            </w:r>
          </w:p>
        </w:tc>
        <w:tc>
          <w:tcPr>
            <w:tcW w:w="2551" w:type="dxa"/>
            <w:shd w:val="clear" w:color="auto" w:fill="FF9933"/>
            <w:vAlign w:val="center"/>
          </w:tcPr>
          <w:p w:rsidR="009135E1" w:rsidRPr="009135E1" w:rsidRDefault="009135E1" w:rsidP="009135E1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9135E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dostateczna</w:t>
            </w:r>
          </w:p>
        </w:tc>
        <w:tc>
          <w:tcPr>
            <w:tcW w:w="2835" w:type="dxa"/>
            <w:shd w:val="clear" w:color="auto" w:fill="FF9933"/>
            <w:vAlign w:val="center"/>
          </w:tcPr>
          <w:p w:rsidR="009135E1" w:rsidRPr="009135E1" w:rsidRDefault="009135E1" w:rsidP="009135E1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9135E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dobra</w:t>
            </w:r>
          </w:p>
        </w:tc>
        <w:tc>
          <w:tcPr>
            <w:tcW w:w="2551" w:type="dxa"/>
            <w:shd w:val="clear" w:color="auto" w:fill="FF9933"/>
            <w:vAlign w:val="center"/>
          </w:tcPr>
          <w:p w:rsidR="009135E1" w:rsidRPr="009135E1" w:rsidRDefault="009135E1" w:rsidP="009135E1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9135E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bardzo dobra</w:t>
            </w:r>
          </w:p>
        </w:tc>
        <w:tc>
          <w:tcPr>
            <w:tcW w:w="2551" w:type="dxa"/>
            <w:shd w:val="clear" w:color="auto" w:fill="FF9933"/>
            <w:vAlign w:val="center"/>
          </w:tcPr>
          <w:p w:rsidR="009135E1" w:rsidRPr="009135E1" w:rsidRDefault="009135E1" w:rsidP="009135E1">
            <w:pPr>
              <w:jc w:val="center"/>
              <w:rPr>
                <w:rFonts w:eastAsia="Calibri" w:cs="Arial"/>
                <w:color w:val="FFFFFF" w:themeColor="background1"/>
                <w:sz w:val="18"/>
                <w:szCs w:val="18"/>
              </w:rPr>
            </w:pPr>
            <w:r w:rsidRPr="009135E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</w:t>
            </w:r>
            <w:r w:rsidRPr="009135E1">
              <w:rPr>
                <w:rFonts w:eastAsia="Calibri" w:cs="Arial"/>
                <w:color w:val="FFFFFF" w:themeColor="background1"/>
                <w:sz w:val="18"/>
                <w:szCs w:val="18"/>
              </w:rPr>
              <w:t xml:space="preserve"> </w:t>
            </w:r>
            <w:r w:rsidRPr="009135E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celująca</w:t>
            </w:r>
          </w:p>
        </w:tc>
      </w:tr>
      <w:tr w:rsidR="009135E1" w:rsidRPr="009135E1" w:rsidTr="00147BBC">
        <w:tc>
          <w:tcPr>
            <w:tcW w:w="1668" w:type="dxa"/>
            <w:vMerge/>
            <w:shd w:val="clear" w:color="auto" w:fill="FF9933"/>
            <w:vAlign w:val="center"/>
          </w:tcPr>
          <w:p w:rsidR="009135E1" w:rsidRPr="009135E1" w:rsidRDefault="009135E1" w:rsidP="009135E1">
            <w:pPr>
              <w:rPr>
                <w:rFonts w:eastAsia="Times New Roman" w:cs="Times New Roman"/>
                <w:b/>
                <w:color w:val="FFFFFF" w:themeColor="background1"/>
                <w:sz w:val="18"/>
                <w:szCs w:val="18"/>
                <w:lang w:eastAsia="pl-PL"/>
              </w:rPr>
            </w:pPr>
          </w:p>
        </w:tc>
        <w:tc>
          <w:tcPr>
            <w:tcW w:w="13182" w:type="dxa"/>
            <w:gridSpan w:val="5"/>
            <w:shd w:val="clear" w:color="auto" w:fill="FF9933"/>
            <w:vAlign w:val="center"/>
          </w:tcPr>
          <w:p w:rsidR="009135E1" w:rsidRPr="009135E1" w:rsidRDefault="009135E1" w:rsidP="009135E1">
            <w:pPr>
              <w:jc w:val="center"/>
              <w:rPr>
                <w:rFonts w:eastAsia="Calibri" w:cs="Arial"/>
                <w:color w:val="FFFFFF" w:themeColor="background1"/>
                <w:sz w:val="18"/>
                <w:szCs w:val="18"/>
              </w:rPr>
            </w:pPr>
            <w:r w:rsidRPr="009135E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Uczeń potrafi:</w:t>
            </w:r>
          </w:p>
        </w:tc>
      </w:tr>
      <w:tr w:rsidR="009135E1" w:rsidRPr="009135E1" w:rsidTr="00147BBC">
        <w:tc>
          <w:tcPr>
            <w:tcW w:w="14850" w:type="dxa"/>
            <w:gridSpan w:val="6"/>
            <w:shd w:val="clear" w:color="auto" w:fill="1F497D" w:themeFill="text2"/>
          </w:tcPr>
          <w:p w:rsidR="009135E1" w:rsidRPr="009135E1" w:rsidRDefault="009135E1" w:rsidP="009135E1">
            <w:pPr>
              <w:tabs>
                <w:tab w:val="left" w:pos="9059"/>
              </w:tabs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9135E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Dział 2. Geografia Europy</w:t>
            </w:r>
          </w:p>
        </w:tc>
      </w:tr>
      <w:tr w:rsidR="009135E1" w:rsidRPr="009135E1" w:rsidTr="00147BBC">
        <w:tc>
          <w:tcPr>
            <w:tcW w:w="1668" w:type="dxa"/>
          </w:tcPr>
          <w:p w:rsidR="009135E1" w:rsidRPr="009135E1" w:rsidRDefault="00147BBC" w:rsidP="009135E1">
            <w:pP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>11. Europa</w:t>
            </w:r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br/>
            </w:r>
            <w:r w:rsidR="009135E1" w:rsidRPr="009135E1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 xml:space="preserve">na mapie fizycznej </w:t>
            </w:r>
          </w:p>
          <w:p w:rsidR="009135E1" w:rsidRPr="009135E1" w:rsidRDefault="009135E1" w:rsidP="009135E1">
            <w:pP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</w:tcPr>
          <w:p w:rsidR="009135E1" w:rsidRP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>podać wielkość powierzchni Europy;</w:t>
            </w:r>
          </w:p>
          <w:p w:rsid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>wymienić i krótko opisać najważniejsze cechy środowiska przyrodniczego Europy – duże zróżnicowanie ukształtowania powierzchni, silne rozwinięcie linii brzegowej, dominację obszarów nizinnych oraz położenie na umiarkowanych szerokościach geograficznych.</w:t>
            </w:r>
          </w:p>
          <w:p w:rsidR="00147BBC" w:rsidRPr="009135E1" w:rsidRDefault="00147BBC" w:rsidP="00147BBC">
            <w:pPr>
              <w:ind w:left="175"/>
              <w:contextualSpacing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</w:tcPr>
          <w:p w:rsidR="009135E1" w:rsidRP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>wskazać na mapie i nazwać główne morza i ocean otaczające Europę;</w:t>
            </w:r>
          </w:p>
          <w:p w:rsidR="009135E1" w:rsidRP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>określić cechy charakterystyczne dla danego pasa rzeźby.</w:t>
            </w:r>
          </w:p>
        </w:tc>
        <w:tc>
          <w:tcPr>
            <w:tcW w:w="2835" w:type="dxa"/>
          </w:tcPr>
          <w:p w:rsidR="009135E1" w:rsidRP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>wskazać na mapie i nazwać największe wyspy i półwyspy Europy;</w:t>
            </w:r>
          </w:p>
          <w:p w:rsidR="009135E1" w:rsidRP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>wskazać i nazwać skrajne punkty na mapie Europy.</w:t>
            </w:r>
          </w:p>
        </w:tc>
        <w:tc>
          <w:tcPr>
            <w:tcW w:w="2551" w:type="dxa"/>
          </w:tcPr>
          <w:p w:rsidR="009135E1" w:rsidRP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>scharakteryzować typy wybrzeży występujące w Europie i wskazać ich przykłady na mapie;</w:t>
            </w:r>
          </w:p>
          <w:p w:rsidR="009135E1" w:rsidRP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>wskazać na mapie i podać nazwy obiektów geograficznych, wzdłuż których przebiega umowna granica między Europą i Azją.</w:t>
            </w:r>
          </w:p>
        </w:tc>
        <w:tc>
          <w:tcPr>
            <w:tcW w:w="2551" w:type="dxa"/>
          </w:tcPr>
          <w:p w:rsidR="009135E1" w:rsidRP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>wskazać na mapie główne pasma górskie i podać ich najwyższe szczyty;</w:t>
            </w:r>
          </w:p>
          <w:p w:rsidR="009135E1" w:rsidRP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>scharakteryzować środowisko geograficzne dowolnej części Europy, korzystając z mapy fizycznogeograficznej.</w:t>
            </w:r>
          </w:p>
        </w:tc>
      </w:tr>
      <w:tr w:rsidR="009135E1" w:rsidRPr="009135E1" w:rsidTr="00147BBC">
        <w:trPr>
          <w:trHeight w:val="1891"/>
        </w:trPr>
        <w:tc>
          <w:tcPr>
            <w:tcW w:w="1668" w:type="dxa"/>
          </w:tcPr>
          <w:p w:rsidR="009135E1" w:rsidRPr="009135E1" w:rsidRDefault="00147BBC" w:rsidP="009135E1">
            <w:pP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>12. Europa</w:t>
            </w:r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br/>
            </w:r>
            <w:r w:rsidR="009135E1" w:rsidRPr="009135E1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 xml:space="preserve">na mapie politycznej </w:t>
            </w:r>
          </w:p>
        </w:tc>
        <w:tc>
          <w:tcPr>
            <w:tcW w:w="2694" w:type="dxa"/>
          </w:tcPr>
          <w:p w:rsidR="009135E1" w:rsidRP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>wskazać na mapie</w:t>
            </w:r>
            <w:r w:rsidRPr="009135E1">
              <w:rPr>
                <w:color w:val="000000" w:themeColor="text1"/>
                <w:sz w:val="18"/>
                <w:szCs w:val="18"/>
              </w:rPr>
              <w:br/>
              <w:t>politycznej państwa</w:t>
            </w:r>
            <w:r w:rsidRPr="009135E1">
              <w:rPr>
                <w:color w:val="000000" w:themeColor="text1"/>
                <w:sz w:val="18"/>
                <w:szCs w:val="18"/>
              </w:rPr>
              <w:br/>
              <w:t xml:space="preserve">Europy. </w:t>
            </w:r>
          </w:p>
        </w:tc>
        <w:tc>
          <w:tcPr>
            <w:tcW w:w="2551" w:type="dxa"/>
          </w:tcPr>
          <w:p w:rsidR="009135E1" w:rsidRP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>podać przykłady państw niepodległych, terytoriów zależnych oraz państw nieuznaw</w:t>
            </w:r>
            <w:r w:rsidR="00147BBC">
              <w:rPr>
                <w:color w:val="000000" w:themeColor="text1"/>
                <w:sz w:val="18"/>
                <w:szCs w:val="18"/>
              </w:rPr>
              <w:t>anych na arenie międzynarodowej.</w:t>
            </w:r>
          </w:p>
        </w:tc>
        <w:tc>
          <w:tcPr>
            <w:tcW w:w="2835" w:type="dxa"/>
          </w:tcPr>
          <w:p w:rsidR="009135E1" w:rsidRP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>podać stolice państw Europy;</w:t>
            </w:r>
          </w:p>
          <w:p w:rsidR="009135E1" w:rsidRP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>wskazać na mapie regiony geopolityczne i podać przykłady państw do nich należących.</w:t>
            </w:r>
          </w:p>
        </w:tc>
        <w:tc>
          <w:tcPr>
            <w:tcW w:w="2551" w:type="dxa"/>
          </w:tcPr>
          <w:p w:rsidR="009135E1" w:rsidRP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>przedstawić historyczne procesy mające wpływ na współczesny obraz polityczny Europy: wojny, kolonializm.</w:t>
            </w:r>
          </w:p>
          <w:p w:rsid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>podać przykłady konfliktów, które doprowadziły do powstania nowych państw w Europie.</w:t>
            </w:r>
          </w:p>
          <w:p w:rsidR="00147BBC" w:rsidRPr="009135E1" w:rsidRDefault="00147BBC" w:rsidP="00147BBC">
            <w:pPr>
              <w:ind w:left="175"/>
              <w:contextualSpacing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</w:tcPr>
          <w:p w:rsidR="009135E1" w:rsidRP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>przedstawić historyczne</w:t>
            </w:r>
            <w:r w:rsidRPr="009135E1">
              <w:rPr>
                <w:color w:val="000000" w:themeColor="text1"/>
                <w:sz w:val="18"/>
                <w:szCs w:val="18"/>
              </w:rPr>
              <w:br/>
              <w:t xml:space="preserve">uwarunkowania </w:t>
            </w:r>
            <w:r w:rsidR="00147BBC">
              <w:rPr>
                <w:color w:val="000000" w:themeColor="text1"/>
                <w:sz w:val="18"/>
                <w:szCs w:val="18"/>
              </w:rPr>
              <w:t>istniejącego podziału</w:t>
            </w:r>
            <w:r w:rsidR="00147BBC">
              <w:rPr>
                <w:color w:val="000000" w:themeColor="text1"/>
                <w:sz w:val="18"/>
                <w:szCs w:val="18"/>
              </w:rPr>
              <w:br/>
              <w:t>na Europę Zachodnią</w:t>
            </w:r>
            <w:r w:rsidR="00147BBC">
              <w:rPr>
                <w:color w:val="000000" w:themeColor="text1"/>
                <w:sz w:val="18"/>
                <w:szCs w:val="18"/>
              </w:rPr>
              <w:br/>
            </w:r>
            <w:r w:rsidRPr="009135E1">
              <w:rPr>
                <w:color w:val="000000" w:themeColor="text1"/>
                <w:sz w:val="18"/>
                <w:szCs w:val="18"/>
              </w:rPr>
              <w:t xml:space="preserve">i Wschodnią. </w:t>
            </w:r>
          </w:p>
          <w:p w:rsidR="009135E1" w:rsidRP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>ocenić</w:t>
            </w:r>
            <w:r w:rsidR="00147BBC">
              <w:rPr>
                <w:color w:val="000000" w:themeColor="text1"/>
                <w:sz w:val="18"/>
                <w:szCs w:val="18"/>
              </w:rPr>
              <w:t xml:space="preserve"> trwałość granic</w:t>
            </w:r>
            <w:r w:rsidR="00147BBC">
              <w:rPr>
                <w:color w:val="000000" w:themeColor="text1"/>
                <w:sz w:val="18"/>
                <w:szCs w:val="18"/>
              </w:rPr>
              <w:br/>
            </w:r>
            <w:r w:rsidRPr="009135E1">
              <w:rPr>
                <w:color w:val="000000" w:themeColor="text1"/>
                <w:sz w:val="18"/>
                <w:szCs w:val="18"/>
              </w:rPr>
              <w:t>w Europie.</w:t>
            </w:r>
          </w:p>
        </w:tc>
      </w:tr>
      <w:tr w:rsidR="009135E1" w:rsidRPr="009135E1" w:rsidTr="00147BBC">
        <w:tc>
          <w:tcPr>
            <w:tcW w:w="1668" w:type="dxa"/>
            <w:tcBorders>
              <w:bottom w:val="single" w:sz="6" w:space="0" w:color="auto"/>
            </w:tcBorders>
          </w:tcPr>
          <w:p w:rsidR="009135E1" w:rsidRPr="009135E1" w:rsidRDefault="009135E1" w:rsidP="009135E1">
            <w:pP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9135E1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>13. Unia Europejska</w:t>
            </w:r>
          </w:p>
        </w:tc>
        <w:tc>
          <w:tcPr>
            <w:tcW w:w="2694" w:type="dxa"/>
            <w:tcBorders>
              <w:bottom w:val="single" w:sz="6" w:space="0" w:color="auto"/>
            </w:tcBorders>
          </w:tcPr>
          <w:p w:rsidR="009135E1" w:rsidRP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>wskazać na mapie państwa należące do Unii Europejskiej;</w:t>
            </w:r>
          </w:p>
          <w:p w:rsidR="009135E1" w:rsidRP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>klasyfikować wskazane zjawiska zachodzące w krajach należących do Unii Europejskiej na społeczne i gospodarcze.</w:t>
            </w:r>
          </w:p>
        </w:tc>
        <w:tc>
          <w:tcPr>
            <w:tcW w:w="2551" w:type="dxa"/>
            <w:tcBorders>
              <w:bottom w:val="single" w:sz="6" w:space="0" w:color="auto"/>
            </w:tcBorders>
          </w:tcPr>
          <w:p w:rsidR="009135E1" w:rsidRP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 xml:space="preserve">wyjaśnić, na czym polega integracja państw w ramach Unii Europejskiej; </w:t>
            </w:r>
          </w:p>
          <w:p w:rsid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>na przykładzie P</w:t>
            </w:r>
            <w:r w:rsidR="00204326">
              <w:rPr>
                <w:color w:val="000000" w:themeColor="text1"/>
                <w:sz w:val="18"/>
                <w:szCs w:val="18"/>
              </w:rPr>
              <w:t>olski podać korzyści wynikające</w:t>
            </w:r>
            <w:r w:rsidR="00204326">
              <w:rPr>
                <w:color w:val="000000" w:themeColor="text1"/>
                <w:sz w:val="18"/>
                <w:szCs w:val="18"/>
              </w:rPr>
              <w:br/>
            </w:r>
            <w:r w:rsidRPr="009135E1">
              <w:rPr>
                <w:color w:val="000000" w:themeColor="text1"/>
                <w:sz w:val="18"/>
                <w:szCs w:val="18"/>
              </w:rPr>
              <w:t>z integracji w ramach UE.</w:t>
            </w:r>
          </w:p>
          <w:p w:rsidR="00147BBC" w:rsidRDefault="00147BBC" w:rsidP="00147BBC">
            <w:pPr>
              <w:ind w:left="175"/>
              <w:contextualSpacing/>
              <w:rPr>
                <w:color w:val="000000" w:themeColor="text1"/>
                <w:sz w:val="18"/>
                <w:szCs w:val="18"/>
              </w:rPr>
            </w:pPr>
          </w:p>
          <w:p w:rsidR="00147BBC" w:rsidRDefault="00147BBC" w:rsidP="00147BBC">
            <w:pPr>
              <w:ind w:left="175"/>
              <w:contextualSpacing/>
              <w:rPr>
                <w:color w:val="000000" w:themeColor="text1"/>
                <w:sz w:val="18"/>
                <w:szCs w:val="18"/>
              </w:rPr>
            </w:pPr>
          </w:p>
          <w:p w:rsidR="00147BBC" w:rsidRDefault="00147BBC" w:rsidP="00147BBC">
            <w:pPr>
              <w:ind w:left="175"/>
              <w:contextualSpacing/>
              <w:rPr>
                <w:color w:val="000000" w:themeColor="text1"/>
                <w:sz w:val="18"/>
                <w:szCs w:val="18"/>
              </w:rPr>
            </w:pPr>
          </w:p>
          <w:p w:rsidR="00147BBC" w:rsidRPr="009135E1" w:rsidRDefault="00147BBC" w:rsidP="00147BBC">
            <w:pPr>
              <w:ind w:left="175"/>
              <w:contextualSpacing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:rsidR="009135E1" w:rsidRP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 xml:space="preserve">na wybranych przykładach ocenić korzyści i zagrożenia wynikające ze wspólnej polityki w ramach Unii Europejskiej (np. wspólna </w:t>
            </w:r>
            <w:r w:rsidR="00147BBC">
              <w:rPr>
                <w:color w:val="000000" w:themeColor="text1"/>
                <w:sz w:val="18"/>
                <w:szCs w:val="18"/>
              </w:rPr>
              <w:t>polityka rolna, wspólna waluta).</w:t>
            </w:r>
          </w:p>
        </w:tc>
        <w:tc>
          <w:tcPr>
            <w:tcW w:w="2551" w:type="dxa"/>
            <w:tcBorders>
              <w:bottom w:val="single" w:sz="6" w:space="0" w:color="auto"/>
            </w:tcBorders>
          </w:tcPr>
          <w:p w:rsidR="009135E1" w:rsidRP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>wymienić przykłady społecznych i gospodar</w:t>
            </w:r>
            <w:r w:rsidR="00204326">
              <w:rPr>
                <w:color w:val="000000" w:themeColor="text1"/>
                <w:sz w:val="18"/>
                <w:szCs w:val="18"/>
              </w:rPr>
              <w:t>czych przemian, które nastąpiły</w:t>
            </w:r>
            <w:r w:rsidR="00204326">
              <w:rPr>
                <w:color w:val="000000" w:themeColor="text1"/>
                <w:sz w:val="18"/>
                <w:szCs w:val="18"/>
              </w:rPr>
              <w:br/>
            </w:r>
            <w:r w:rsidRPr="009135E1">
              <w:rPr>
                <w:color w:val="000000" w:themeColor="text1"/>
                <w:sz w:val="18"/>
                <w:szCs w:val="18"/>
              </w:rPr>
              <w:t>w krajach Unii Europejskie</w:t>
            </w:r>
            <w:r w:rsidR="00147BBC">
              <w:rPr>
                <w:color w:val="000000" w:themeColor="text1"/>
                <w:sz w:val="18"/>
                <w:szCs w:val="18"/>
              </w:rPr>
              <w:t>j, będących skutkiem integracji.</w:t>
            </w:r>
          </w:p>
        </w:tc>
        <w:tc>
          <w:tcPr>
            <w:tcW w:w="2551" w:type="dxa"/>
            <w:tcBorders>
              <w:bottom w:val="single" w:sz="6" w:space="0" w:color="auto"/>
            </w:tcBorders>
          </w:tcPr>
          <w:p w:rsidR="009135E1" w:rsidRP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>opisać kolejn</w:t>
            </w:r>
            <w:r w:rsidR="00204326">
              <w:rPr>
                <w:color w:val="000000" w:themeColor="text1"/>
                <w:sz w:val="18"/>
                <w:szCs w:val="18"/>
              </w:rPr>
              <w:t>e etapy integracji Europejskiej</w:t>
            </w:r>
            <w:r w:rsidR="00204326">
              <w:rPr>
                <w:color w:val="000000" w:themeColor="text1"/>
                <w:sz w:val="18"/>
                <w:szCs w:val="18"/>
              </w:rPr>
              <w:br/>
            </w:r>
            <w:r w:rsidRPr="009135E1">
              <w:rPr>
                <w:color w:val="000000" w:themeColor="text1"/>
                <w:sz w:val="18"/>
                <w:szCs w:val="18"/>
              </w:rPr>
              <w:t>od Europejskiej Wspólnoty Węgla i Stali po Unię Europejską w obecnym kształcie.</w:t>
            </w:r>
          </w:p>
        </w:tc>
      </w:tr>
      <w:tr w:rsidR="00147BBC" w:rsidRPr="009135E1" w:rsidTr="00147BBC">
        <w:tc>
          <w:tcPr>
            <w:tcW w:w="1668" w:type="dxa"/>
            <w:vMerge w:val="restart"/>
            <w:shd w:val="clear" w:color="auto" w:fill="F79646" w:themeFill="accent6"/>
            <w:vAlign w:val="center"/>
          </w:tcPr>
          <w:p w:rsidR="00147BBC" w:rsidRPr="00147BBC" w:rsidRDefault="00147BBC" w:rsidP="00147BBC">
            <w:pPr>
              <w:jc w:val="center"/>
              <w:rPr>
                <w:rFonts w:eastAsia="Times New Roman" w:cs="Times New Roman"/>
                <w:b/>
                <w:color w:val="FFFFFF" w:themeColor="background1"/>
                <w:sz w:val="18"/>
                <w:szCs w:val="18"/>
                <w:lang w:eastAsia="pl-PL"/>
              </w:rPr>
            </w:pPr>
            <w:r w:rsidRPr="00147BBC">
              <w:rPr>
                <w:rFonts w:eastAsia="Times New Roman" w:cs="Times New Roman"/>
                <w:b/>
                <w:color w:val="FFFFFF" w:themeColor="background1"/>
                <w:sz w:val="18"/>
                <w:szCs w:val="18"/>
                <w:lang w:eastAsia="pl-PL"/>
              </w:rPr>
              <w:lastRenderedPageBreak/>
              <w:t>Temat lekcji</w:t>
            </w:r>
          </w:p>
        </w:tc>
        <w:tc>
          <w:tcPr>
            <w:tcW w:w="2694" w:type="dxa"/>
            <w:shd w:val="clear" w:color="auto" w:fill="F79646" w:themeFill="accent6"/>
            <w:vAlign w:val="center"/>
          </w:tcPr>
          <w:p w:rsidR="00147BBC" w:rsidRPr="009135E1" w:rsidRDefault="00147BBC" w:rsidP="00BB5F9A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9135E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dopuszczająca</w:t>
            </w:r>
          </w:p>
        </w:tc>
        <w:tc>
          <w:tcPr>
            <w:tcW w:w="2551" w:type="dxa"/>
            <w:shd w:val="clear" w:color="auto" w:fill="F79646" w:themeFill="accent6"/>
            <w:vAlign w:val="center"/>
          </w:tcPr>
          <w:p w:rsidR="00147BBC" w:rsidRPr="009135E1" w:rsidRDefault="00147BBC" w:rsidP="00BB5F9A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9135E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dostateczna</w:t>
            </w:r>
          </w:p>
        </w:tc>
        <w:tc>
          <w:tcPr>
            <w:tcW w:w="2835" w:type="dxa"/>
            <w:shd w:val="clear" w:color="auto" w:fill="F79646" w:themeFill="accent6"/>
            <w:vAlign w:val="center"/>
          </w:tcPr>
          <w:p w:rsidR="00147BBC" w:rsidRPr="009135E1" w:rsidRDefault="00147BBC" w:rsidP="00BB5F9A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9135E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dobra</w:t>
            </w:r>
          </w:p>
        </w:tc>
        <w:tc>
          <w:tcPr>
            <w:tcW w:w="2551" w:type="dxa"/>
            <w:shd w:val="clear" w:color="auto" w:fill="F79646" w:themeFill="accent6"/>
            <w:vAlign w:val="center"/>
          </w:tcPr>
          <w:p w:rsidR="00147BBC" w:rsidRPr="009135E1" w:rsidRDefault="00147BBC" w:rsidP="00BB5F9A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9135E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bardzo dobra</w:t>
            </w:r>
          </w:p>
        </w:tc>
        <w:tc>
          <w:tcPr>
            <w:tcW w:w="2551" w:type="dxa"/>
            <w:shd w:val="clear" w:color="auto" w:fill="F79646" w:themeFill="accent6"/>
            <w:vAlign w:val="center"/>
          </w:tcPr>
          <w:p w:rsidR="00147BBC" w:rsidRPr="009135E1" w:rsidRDefault="00147BBC" w:rsidP="00BB5F9A">
            <w:pPr>
              <w:jc w:val="center"/>
              <w:rPr>
                <w:rFonts w:eastAsia="Calibri" w:cs="Arial"/>
                <w:color w:val="FFFFFF" w:themeColor="background1"/>
                <w:sz w:val="18"/>
                <w:szCs w:val="18"/>
              </w:rPr>
            </w:pPr>
            <w:r w:rsidRPr="009135E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</w:t>
            </w:r>
            <w:r w:rsidRPr="009135E1">
              <w:rPr>
                <w:rFonts w:eastAsia="Calibri" w:cs="Arial"/>
                <w:color w:val="FFFFFF" w:themeColor="background1"/>
                <w:sz w:val="18"/>
                <w:szCs w:val="18"/>
              </w:rPr>
              <w:t xml:space="preserve"> </w:t>
            </w:r>
            <w:r w:rsidRPr="009135E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celująca</w:t>
            </w:r>
          </w:p>
        </w:tc>
      </w:tr>
      <w:tr w:rsidR="00147BBC" w:rsidRPr="009135E1" w:rsidTr="00147BBC">
        <w:tc>
          <w:tcPr>
            <w:tcW w:w="1668" w:type="dxa"/>
            <w:vMerge/>
            <w:shd w:val="clear" w:color="auto" w:fill="F79646" w:themeFill="accent6"/>
          </w:tcPr>
          <w:p w:rsidR="00147BBC" w:rsidRPr="00147BBC" w:rsidRDefault="00147BBC" w:rsidP="009135E1">
            <w:pPr>
              <w:rPr>
                <w:rFonts w:eastAsia="Times New Roman" w:cs="Times New Roman"/>
                <w:b/>
                <w:color w:val="FFFFFF" w:themeColor="background1"/>
                <w:sz w:val="18"/>
                <w:szCs w:val="18"/>
                <w:lang w:eastAsia="pl-PL"/>
              </w:rPr>
            </w:pPr>
          </w:p>
        </w:tc>
        <w:tc>
          <w:tcPr>
            <w:tcW w:w="13182" w:type="dxa"/>
            <w:gridSpan w:val="5"/>
            <w:shd w:val="clear" w:color="auto" w:fill="F79646" w:themeFill="accent6"/>
          </w:tcPr>
          <w:p w:rsidR="00147BBC" w:rsidRPr="00147BBC" w:rsidRDefault="00147BBC" w:rsidP="00147BBC">
            <w:pPr>
              <w:ind w:left="33"/>
              <w:contextualSpacing/>
              <w:jc w:val="center"/>
              <w:rPr>
                <w:color w:val="FFFFFF" w:themeColor="background1"/>
                <w:sz w:val="18"/>
                <w:szCs w:val="18"/>
              </w:rPr>
            </w:pPr>
            <w:r w:rsidRPr="00147BBC">
              <w:rPr>
                <w:b/>
                <w:color w:val="FFFFFF" w:themeColor="background1"/>
                <w:sz w:val="18"/>
                <w:szCs w:val="18"/>
              </w:rPr>
              <w:t>Uczeń potrafi:</w:t>
            </w:r>
          </w:p>
        </w:tc>
      </w:tr>
      <w:tr w:rsidR="009135E1" w:rsidRPr="009135E1" w:rsidTr="00147BBC">
        <w:tc>
          <w:tcPr>
            <w:tcW w:w="1668" w:type="dxa"/>
          </w:tcPr>
          <w:p w:rsidR="009135E1" w:rsidRPr="009135E1" w:rsidRDefault="009135E1" w:rsidP="009135E1">
            <w:pP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9135E1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 xml:space="preserve">14. Trochę geologii – Islandia </w:t>
            </w:r>
          </w:p>
        </w:tc>
        <w:tc>
          <w:tcPr>
            <w:tcW w:w="2694" w:type="dxa"/>
          </w:tcPr>
          <w:p w:rsidR="009135E1" w:rsidRP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>wskazać na mapie tematycznej płyty litosfery i ich granice;</w:t>
            </w:r>
          </w:p>
          <w:p w:rsidR="009135E1" w:rsidRPr="009135E1" w:rsidRDefault="00204326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opisać położenie Islandii</w:t>
            </w:r>
            <w:r>
              <w:rPr>
                <w:color w:val="000000" w:themeColor="text1"/>
                <w:sz w:val="18"/>
                <w:szCs w:val="18"/>
              </w:rPr>
              <w:br/>
            </w:r>
            <w:r w:rsidR="009135E1" w:rsidRPr="009135E1">
              <w:rPr>
                <w:color w:val="000000" w:themeColor="text1"/>
                <w:sz w:val="18"/>
                <w:szCs w:val="18"/>
              </w:rPr>
              <w:t>na granicach płyt litosfery.</w:t>
            </w:r>
          </w:p>
        </w:tc>
        <w:tc>
          <w:tcPr>
            <w:tcW w:w="2551" w:type="dxa"/>
          </w:tcPr>
          <w:p w:rsidR="009135E1" w:rsidRP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>opisać zjawiska zachodzące wzdłuż grzbietu śródoceanicznego na oceanie Atlantyckim;</w:t>
            </w:r>
          </w:p>
          <w:p w:rsidR="009135E1" w:rsidRP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>wyjaśnić znaczenie terminów: wulkanizm, trzęsienia ziemi.</w:t>
            </w:r>
          </w:p>
        </w:tc>
        <w:tc>
          <w:tcPr>
            <w:tcW w:w="2835" w:type="dxa"/>
          </w:tcPr>
          <w:p w:rsidR="009135E1" w:rsidRP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>wymienić skutki, jakie dl</w:t>
            </w:r>
            <w:r w:rsidR="00204326">
              <w:rPr>
                <w:color w:val="000000" w:themeColor="text1"/>
                <w:sz w:val="18"/>
                <w:szCs w:val="18"/>
              </w:rPr>
              <w:t>a mieszkańców Islandii wynikają</w:t>
            </w:r>
            <w:r w:rsidR="00204326">
              <w:rPr>
                <w:color w:val="000000" w:themeColor="text1"/>
                <w:sz w:val="18"/>
                <w:szCs w:val="18"/>
              </w:rPr>
              <w:br/>
            </w:r>
            <w:r w:rsidRPr="009135E1">
              <w:rPr>
                <w:color w:val="000000" w:themeColor="text1"/>
                <w:sz w:val="18"/>
                <w:szCs w:val="18"/>
              </w:rPr>
              <w:t>z położenia na granicy płyt litosfery;</w:t>
            </w:r>
          </w:p>
          <w:p w:rsidR="009135E1" w:rsidRP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>wyjaśnić znaczenie terminu gejzer;</w:t>
            </w:r>
          </w:p>
          <w:p w:rsidR="009135E1" w:rsidRP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 xml:space="preserve"> opisać mechanizm powstawania gejzerów.</w:t>
            </w:r>
          </w:p>
        </w:tc>
        <w:tc>
          <w:tcPr>
            <w:tcW w:w="2551" w:type="dxa"/>
          </w:tcPr>
          <w:p w:rsidR="009135E1" w:rsidRP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>opisać związek między położeniem na granicy płyt litosfery a występowaniem wulkanów i trzęsień ziemi;</w:t>
            </w:r>
          </w:p>
          <w:p w:rsidR="009135E1" w:rsidRP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>opisać powstawanie grzbietu śródoceanicznego i doliny ryftowej.</w:t>
            </w:r>
          </w:p>
        </w:tc>
        <w:tc>
          <w:tcPr>
            <w:tcW w:w="2551" w:type="dxa"/>
          </w:tcPr>
          <w:p w:rsidR="009135E1" w:rsidRP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>na podstawie mapy tematycznej wskazać inne miejsca w Europie poł</w:t>
            </w:r>
            <w:r w:rsidR="00204326">
              <w:rPr>
                <w:color w:val="000000" w:themeColor="text1"/>
                <w:sz w:val="18"/>
                <w:szCs w:val="18"/>
              </w:rPr>
              <w:t>ożone na granicy płyt litosfery</w:t>
            </w:r>
            <w:r w:rsidR="00204326">
              <w:rPr>
                <w:color w:val="000000" w:themeColor="text1"/>
                <w:sz w:val="18"/>
                <w:szCs w:val="18"/>
              </w:rPr>
              <w:br/>
            </w:r>
            <w:r w:rsidRPr="009135E1">
              <w:rPr>
                <w:color w:val="000000" w:themeColor="text1"/>
                <w:sz w:val="18"/>
                <w:szCs w:val="18"/>
              </w:rPr>
              <w:t>i opi</w:t>
            </w:r>
            <w:r w:rsidR="00204326">
              <w:rPr>
                <w:color w:val="000000" w:themeColor="text1"/>
                <w:sz w:val="18"/>
                <w:szCs w:val="18"/>
              </w:rPr>
              <w:t>sać zależność między położeniem</w:t>
            </w:r>
            <w:r w:rsidR="00204326">
              <w:rPr>
                <w:color w:val="000000" w:themeColor="text1"/>
                <w:sz w:val="18"/>
                <w:szCs w:val="18"/>
              </w:rPr>
              <w:br/>
            </w:r>
            <w:r w:rsidRPr="009135E1">
              <w:rPr>
                <w:color w:val="000000" w:themeColor="text1"/>
                <w:sz w:val="18"/>
                <w:szCs w:val="18"/>
              </w:rPr>
              <w:t>a występowaniem wulkanizmu i trzęsień ziemi.</w:t>
            </w:r>
          </w:p>
        </w:tc>
      </w:tr>
      <w:tr w:rsidR="009135E1" w:rsidRPr="009135E1" w:rsidTr="00147BBC">
        <w:tc>
          <w:tcPr>
            <w:tcW w:w="1668" w:type="dxa"/>
          </w:tcPr>
          <w:p w:rsidR="009135E1" w:rsidRPr="009135E1" w:rsidRDefault="009135E1" w:rsidP="009135E1">
            <w:pP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9135E1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 xml:space="preserve">15. Klimaty Europy </w:t>
            </w:r>
          </w:p>
          <w:p w:rsidR="009135E1" w:rsidRPr="009135E1" w:rsidRDefault="009135E1" w:rsidP="009135E1">
            <w:pP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</w:tcPr>
          <w:p w:rsidR="009135E1" w:rsidRP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>wymienić czynniki, które wpływają na klimat Europy;</w:t>
            </w:r>
          </w:p>
          <w:p w:rsidR="009135E1" w:rsidRPr="009135E1" w:rsidRDefault="00204326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wymienić strefy klimatyczne,</w:t>
            </w:r>
            <w:r>
              <w:rPr>
                <w:color w:val="000000" w:themeColor="text1"/>
                <w:sz w:val="18"/>
                <w:szCs w:val="18"/>
              </w:rPr>
              <w:br/>
            </w:r>
            <w:r w:rsidR="009135E1" w:rsidRPr="009135E1">
              <w:rPr>
                <w:color w:val="000000" w:themeColor="text1"/>
                <w:sz w:val="18"/>
                <w:szCs w:val="18"/>
              </w:rPr>
              <w:t>w których położona jest Europa.</w:t>
            </w:r>
          </w:p>
        </w:tc>
        <w:tc>
          <w:tcPr>
            <w:tcW w:w="2551" w:type="dxa"/>
          </w:tcPr>
          <w:p w:rsidR="009135E1" w:rsidRP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>podać przykłady modyfikacji klimatu strefowego przez czynniki klimatotwórcze.</w:t>
            </w:r>
          </w:p>
        </w:tc>
        <w:tc>
          <w:tcPr>
            <w:tcW w:w="2835" w:type="dxa"/>
          </w:tcPr>
          <w:p w:rsidR="009135E1" w:rsidRP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>wskazać na mapie orientacyjny zasięg stref klimatycznych;</w:t>
            </w:r>
          </w:p>
          <w:p w:rsidR="009135E1" w:rsidRPr="009135E1" w:rsidRDefault="00204326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podać przykłady obszarów</w:t>
            </w:r>
            <w:r>
              <w:rPr>
                <w:color w:val="000000" w:themeColor="text1"/>
                <w:sz w:val="18"/>
                <w:szCs w:val="18"/>
              </w:rPr>
              <w:br/>
            </w:r>
            <w:r w:rsidR="009135E1" w:rsidRPr="009135E1">
              <w:rPr>
                <w:color w:val="000000" w:themeColor="text1"/>
                <w:sz w:val="18"/>
                <w:szCs w:val="18"/>
              </w:rPr>
              <w:t>o klimacie astrefowym.</w:t>
            </w:r>
          </w:p>
        </w:tc>
        <w:tc>
          <w:tcPr>
            <w:tcW w:w="2551" w:type="dxa"/>
          </w:tcPr>
          <w:p w:rsidR="009135E1" w:rsidRP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>wskazać na mapie Europy miejsca, w których przebieg granic stref klimatycznych został zmodyfikowany przez czynniki klimatotwórcze;</w:t>
            </w:r>
          </w:p>
          <w:p w:rsidR="009135E1" w:rsidRP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>wyjaśnić znaczenie czynników klimatotwórczych w tworzeniu klimatu.</w:t>
            </w:r>
          </w:p>
        </w:tc>
        <w:tc>
          <w:tcPr>
            <w:tcW w:w="2551" w:type="dxa"/>
          </w:tcPr>
          <w:p w:rsidR="009135E1" w:rsidRP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>określić na podstawie mapy klimatycznej Europy strefę klimatyczną i cechy klimatu danego kraju Europy.</w:t>
            </w:r>
          </w:p>
        </w:tc>
      </w:tr>
      <w:tr w:rsidR="009135E1" w:rsidRPr="009135E1" w:rsidTr="00147BBC">
        <w:tc>
          <w:tcPr>
            <w:tcW w:w="1668" w:type="dxa"/>
          </w:tcPr>
          <w:p w:rsidR="009135E1" w:rsidRPr="009135E1" w:rsidRDefault="00147BBC" w:rsidP="009135E1">
            <w:pP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>16. Ludzie</w:t>
            </w:r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br/>
            </w:r>
            <w:r w:rsidR="009135E1" w:rsidRPr="009135E1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 xml:space="preserve">w Europie </w:t>
            </w:r>
          </w:p>
          <w:p w:rsidR="009135E1" w:rsidRPr="009135E1" w:rsidRDefault="009135E1" w:rsidP="009135E1">
            <w:pP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</w:tcPr>
          <w:p w:rsidR="009135E1" w:rsidRP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>wymienić czynniki wpływa</w:t>
            </w:r>
            <w:r w:rsidR="00204326">
              <w:rPr>
                <w:color w:val="000000" w:themeColor="text1"/>
                <w:sz w:val="18"/>
                <w:szCs w:val="18"/>
              </w:rPr>
              <w:t>jące na rozmieszczenie ludności</w:t>
            </w:r>
            <w:r w:rsidR="00204326">
              <w:rPr>
                <w:color w:val="000000" w:themeColor="text1"/>
                <w:sz w:val="18"/>
                <w:szCs w:val="18"/>
              </w:rPr>
              <w:br/>
            </w:r>
            <w:r w:rsidRPr="009135E1">
              <w:rPr>
                <w:color w:val="000000" w:themeColor="text1"/>
                <w:sz w:val="18"/>
                <w:szCs w:val="18"/>
              </w:rPr>
              <w:t>w Europie;</w:t>
            </w:r>
          </w:p>
          <w:p w:rsidR="009135E1" w:rsidRP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>wymienić przykłady ludów zamieszkujących Europę;</w:t>
            </w:r>
          </w:p>
          <w:p w:rsidR="009135E1" w:rsidRP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>wyjaśnić przyczyny dużej imigracji do Europy.</w:t>
            </w:r>
          </w:p>
        </w:tc>
        <w:tc>
          <w:tcPr>
            <w:tcW w:w="2551" w:type="dxa"/>
          </w:tcPr>
          <w:p w:rsidR="009135E1" w:rsidRP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 xml:space="preserve">podać przykłady świadczące o dużym zróżnicowaniu ludów Europy; </w:t>
            </w:r>
          </w:p>
          <w:p w:rsidR="009135E1" w:rsidRP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>wyjaśnić przyczyny starzenia się społeczeństwa Europy.</w:t>
            </w:r>
          </w:p>
        </w:tc>
        <w:tc>
          <w:tcPr>
            <w:tcW w:w="2835" w:type="dxa"/>
          </w:tcPr>
          <w:p w:rsidR="009135E1" w:rsidRP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>wyjaśnić przyczyny</w:t>
            </w:r>
            <w:r w:rsidRPr="009135E1">
              <w:rPr>
                <w:color w:val="000000" w:themeColor="text1"/>
                <w:sz w:val="18"/>
                <w:szCs w:val="18"/>
              </w:rPr>
              <w:br/>
              <w:t>zróżnicowania ludów</w:t>
            </w:r>
            <w:r w:rsidRPr="009135E1">
              <w:rPr>
                <w:color w:val="000000" w:themeColor="text1"/>
                <w:sz w:val="18"/>
                <w:szCs w:val="18"/>
              </w:rPr>
              <w:br/>
              <w:t xml:space="preserve">Europy; </w:t>
            </w:r>
          </w:p>
          <w:p w:rsidR="009135E1" w:rsidRPr="009135E1" w:rsidRDefault="00204326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podać przykłady państw,</w:t>
            </w:r>
            <w:r>
              <w:rPr>
                <w:color w:val="000000" w:themeColor="text1"/>
                <w:sz w:val="18"/>
                <w:szCs w:val="18"/>
              </w:rPr>
              <w:br/>
            </w:r>
            <w:r w:rsidR="009135E1" w:rsidRPr="009135E1">
              <w:rPr>
                <w:color w:val="000000" w:themeColor="text1"/>
                <w:sz w:val="18"/>
                <w:szCs w:val="18"/>
              </w:rPr>
              <w:t>na terenie których przebywa duża liczba imigrantów.</w:t>
            </w:r>
          </w:p>
        </w:tc>
        <w:tc>
          <w:tcPr>
            <w:tcW w:w="2551" w:type="dxa"/>
          </w:tcPr>
          <w:p w:rsidR="009135E1" w:rsidRP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>podać przykłady państw</w:t>
            </w:r>
            <w:r w:rsidRPr="009135E1">
              <w:rPr>
                <w:color w:val="000000" w:themeColor="text1"/>
                <w:sz w:val="18"/>
                <w:szCs w:val="18"/>
              </w:rPr>
              <w:br/>
              <w:t>o dużym wewnętrznym</w:t>
            </w:r>
            <w:r w:rsidRPr="009135E1">
              <w:rPr>
                <w:color w:val="000000" w:themeColor="text1"/>
                <w:sz w:val="18"/>
                <w:szCs w:val="18"/>
              </w:rPr>
              <w:br/>
              <w:t>zróżnicowaniu językowym i kulturowym.</w:t>
            </w:r>
          </w:p>
          <w:p w:rsidR="009135E1" w:rsidRP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 xml:space="preserve">opisać konsekwencje zróżnicowania demograficznego społeczeństwa Europy. </w:t>
            </w:r>
          </w:p>
        </w:tc>
        <w:tc>
          <w:tcPr>
            <w:tcW w:w="2551" w:type="dxa"/>
          </w:tcPr>
          <w:p w:rsidR="009135E1" w:rsidRP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>ocenić sytuację demograficzną Europy;</w:t>
            </w:r>
          </w:p>
          <w:p w:rsidR="009135E1" w:rsidRP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>podać pr</w:t>
            </w:r>
            <w:r w:rsidR="00204326">
              <w:rPr>
                <w:color w:val="000000" w:themeColor="text1"/>
                <w:sz w:val="18"/>
                <w:szCs w:val="18"/>
              </w:rPr>
              <w:t>zykłady prorodzinnych rozwiązań</w:t>
            </w:r>
            <w:r w:rsidR="00204326">
              <w:rPr>
                <w:color w:val="000000" w:themeColor="text1"/>
                <w:sz w:val="18"/>
                <w:szCs w:val="18"/>
              </w:rPr>
              <w:br/>
            </w:r>
            <w:r w:rsidRPr="009135E1">
              <w:rPr>
                <w:color w:val="000000" w:themeColor="text1"/>
                <w:sz w:val="18"/>
                <w:szCs w:val="18"/>
              </w:rPr>
              <w:t>w krajach europejskich.</w:t>
            </w:r>
          </w:p>
        </w:tc>
      </w:tr>
      <w:tr w:rsidR="009135E1" w:rsidRPr="009135E1" w:rsidTr="00147BBC">
        <w:tc>
          <w:tcPr>
            <w:tcW w:w="1668" w:type="dxa"/>
            <w:tcBorders>
              <w:bottom w:val="single" w:sz="6" w:space="0" w:color="auto"/>
            </w:tcBorders>
          </w:tcPr>
          <w:p w:rsidR="009135E1" w:rsidRPr="009135E1" w:rsidRDefault="009135E1" w:rsidP="009135E1">
            <w:pP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9135E1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 xml:space="preserve">17. Londyn i Paryż – wielkie miasta Europy </w:t>
            </w:r>
          </w:p>
        </w:tc>
        <w:tc>
          <w:tcPr>
            <w:tcW w:w="2694" w:type="dxa"/>
            <w:tcBorders>
              <w:bottom w:val="single" w:sz="6" w:space="0" w:color="auto"/>
            </w:tcBorders>
          </w:tcPr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na podstawie ilustracji porównać centra i przedmieścia Londynu i Paryża;</w:t>
            </w:r>
          </w:p>
          <w:p w:rsidR="009135E1" w:rsidRPr="009135E1" w:rsidRDefault="009135E1" w:rsidP="009135E1">
            <w:pPr>
              <w:rPr>
                <w:rFonts w:eastAsia="Calibri" w:cs="Narkisim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przyporządkować główne funkcje do właściwych części wielkich metropolii (dzielnic centralnych i peryferyjnych).</w:t>
            </w:r>
          </w:p>
        </w:tc>
        <w:tc>
          <w:tcPr>
            <w:tcW w:w="2551" w:type="dxa"/>
            <w:tcBorders>
              <w:bottom w:val="single" w:sz="6" w:space="0" w:color="auto"/>
            </w:tcBorders>
          </w:tcPr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podać podstawowe cechy wielkich metropolii (np. duża liczba ludności, wysoka gęstość zaludnienia i zabudowy);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wyjaśnić przyczyny szybkiego rozwoju Londynu i Paryża;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podać przykłady atrakcji turystycznych Londynu i Paryża.</w:t>
            </w:r>
          </w:p>
          <w:p w:rsidR="009135E1" w:rsidRPr="009135E1" w:rsidRDefault="009135E1" w:rsidP="009135E1">
            <w:pPr>
              <w:autoSpaceDE w:val="0"/>
              <w:autoSpaceDN w:val="0"/>
              <w:adjustRightInd w:val="0"/>
              <w:rPr>
                <w:rFonts w:ascii="Times New Roman" w:eastAsia="Calibri" w:hAnsi="Times New Roman" w:cs="Narkisim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na podstawie map porównać położenie i kierunki rozwoju przestrzennego Londynu i Paryża;</w:t>
            </w:r>
          </w:p>
          <w:p w:rsidR="009135E1" w:rsidRPr="009135E1" w:rsidRDefault="009135E1" w:rsidP="009135E1">
            <w:pPr>
              <w:rPr>
                <w:rFonts w:eastAsia="Calibri" w:cs="Narkisim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Narkisim"/>
                <w:color w:val="000000" w:themeColor="text1"/>
                <w:sz w:val="18"/>
                <w:szCs w:val="18"/>
              </w:rPr>
              <w:t>• scharakteryzować wybrane cechy demograficzne ludności Londynu i Paryża;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wyjaśnić znaczenie transportu zbiorowego w funkcjonowaniu wielkich metropolii.</w:t>
            </w:r>
          </w:p>
        </w:tc>
        <w:tc>
          <w:tcPr>
            <w:tcW w:w="2551" w:type="dxa"/>
            <w:tcBorders>
              <w:bottom w:val="single" w:sz="6" w:space="0" w:color="auto"/>
            </w:tcBorders>
          </w:tcPr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podać przykłady cech różniących Londyn i Paryż;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wymienić i ocenić pozytywne i negatywne aspekty zamieszkiwania w wielkiej metropolii.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6" w:space="0" w:color="auto"/>
            </w:tcBorders>
          </w:tcPr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wyjaśnić pojęcie rewitalizacji miast;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określić przyczyny rewitalizacji miast lub ich fragmentów;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na przykładzie Londynu zaprezentować pozytywne skutki rewitalizacji miast.</w:t>
            </w:r>
          </w:p>
        </w:tc>
      </w:tr>
      <w:tr w:rsidR="000C0E27" w:rsidRPr="009135E1" w:rsidTr="00147BBC">
        <w:tc>
          <w:tcPr>
            <w:tcW w:w="1668" w:type="dxa"/>
            <w:vMerge w:val="restart"/>
            <w:shd w:val="clear" w:color="auto" w:fill="F79646" w:themeFill="accent6"/>
            <w:vAlign w:val="center"/>
          </w:tcPr>
          <w:p w:rsidR="000C0E27" w:rsidRPr="00147BBC" w:rsidRDefault="000C0E27" w:rsidP="00147BBC">
            <w:pPr>
              <w:jc w:val="center"/>
              <w:rPr>
                <w:rFonts w:eastAsia="Times New Roman" w:cs="Times New Roman"/>
                <w:b/>
                <w:color w:val="FFFFFF" w:themeColor="background1"/>
                <w:sz w:val="18"/>
                <w:szCs w:val="18"/>
                <w:lang w:eastAsia="pl-PL"/>
              </w:rPr>
            </w:pPr>
            <w:r w:rsidRPr="00147BBC">
              <w:rPr>
                <w:rFonts w:eastAsia="Times New Roman" w:cs="Times New Roman"/>
                <w:b/>
                <w:color w:val="FFFFFF" w:themeColor="background1"/>
                <w:sz w:val="18"/>
                <w:szCs w:val="18"/>
                <w:lang w:eastAsia="pl-PL"/>
              </w:rPr>
              <w:lastRenderedPageBreak/>
              <w:t>Temat lekcji</w:t>
            </w:r>
          </w:p>
        </w:tc>
        <w:tc>
          <w:tcPr>
            <w:tcW w:w="2694" w:type="dxa"/>
            <w:shd w:val="clear" w:color="auto" w:fill="F79646" w:themeFill="accent6"/>
            <w:vAlign w:val="center"/>
          </w:tcPr>
          <w:p w:rsidR="000C0E27" w:rsidRPr="009135E1" w:rsidRDefault="000C0E27" w:rsidP="00BB5F9A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9135E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dopuszczająca</w:t>
            </w:r>
          </w:p>
        </w:tc>
        <w:tc>
          <w:tcPr>
            <w:tcW w:w="2551" w:type="dxa"/>
            <w:shd w:val="clear" w:color="auto" w:fill="F79646" w:themeFill="accent6"/>
            <w:vAlign w:val="center"/>
          </w:tcPr>
          <w:p w:rsidR="000C0E27" w:rsidRPr="009135E1" w:rsidRDefault="000C0E27" w:rsidP="00BB5F9A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9135E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dostateczna</w:t>
            </w:r>
          </w:p>
        </w:tc>
        <w:tc>
          <w:tcPr>
            <w:tcW w:w="2835" w:type="dxa"/>
            <w:shd w:val="clear" w:color="auto" w:fill="F79646" w:themeFill="accent6"/>
            <w:vAlign w:val="center"/>
          </w:tcPr>
          <w:p w:rsidR="000C0E27" w:rsidRPr="009135E1" w:rsidRDefault="000C0E27" w:rsidP="00BB5F9A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9135E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dobra</w:t>
            </w:r>
          </w:p>
        </w:tc>
        <w:tc>
          <w:tcPr>
            <w:tcW w:w="2551" w:type="dxa"/>
            <w:shd w:val="clear" w:color="auto" w:fill="F79646" w:themeFill="accent6"/>
            <w:vAlign w:val="center"/>
          </w:tcPr>
          <w:p w:rsidR="000C0E27" w:rsidRPr="009135E1" w:rsidRDefault="000C0E27" w:rsidP="00BB5F9A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9135E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bardzo dobra</w:t>
            </w:r>
          </w:p>
        </w:tc>
        <w:tc>
          <w:tcPr>
            <w:tcW w:w="2551" w:type="dxa"/>
            <w:shd w:val="clear" w:color="auto" w:fill="F79646" w:themeFill="accent6"/>
            <w:vAlign w:val="center"/>
          </w:tcPr>
          <w:p w:rsidR="000C0E27" w:rsidRPr="009135E1" w:rsidRDefault="000C0E27" w:rsidP="00BB5F9A">
            <w:pPr>
              <w:jc w:val="center"/>
              <w:rPr>
                <w:rFonts w:eastAsia="Calibri" w:cs="Arial"/>
                <w:color w:val="FFFFFF" w:themeColor="background1"/>
                <w:sz w:val="18"/>
                <w:szCs w:val="18"/>
              </w:rPr>
            </w:pPr>
            <w:r w:rsidRPr="009135E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</w:t>
            </w:r>
            <w:r w:rsidRPr="009135E1">
              <w:rPr>
                <w:rFonts w:eastAsia="Calibri" w:cs="Arial"/>
                <w:color w:val="FFFFFF" w:themeColor="background1"/>
                <w:sz w:val="18"/>
                <w:szCs w:val="18"/>
              </w:rPr>
              <w:t xml:space="preserve"> </w:t>
            </w:r>
            <w:r w:rsidRPr="009135E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celująca</w:t>
            </w:r>
          </w:p>
        </w:tc>
      </w:tr>
      <w:tr w:rsidR="000C0E27" w:rsidRPr="009135E1" w:rsidTr="00BF77A5">
        <w:tc>
          <w:tcPr>
            <w:tcW w:w="1668" w:type="dxa"/>
            <w:vMerge/>
            <w:shd w:val="clear" w:color="auto" w:fill="F79646" w:themeFill="accent6"/>
            <w:vAlign w:val="center"/>
          </w:tcPr>
          <w:p w:rsidR="000C0E27" w:rsidRPr="00147BBC" w:rsidRDefault="000C0E27" w:rsidP="00147BBC">
            <w:pPr>
              <w:jc w:val="center"/>
              <w:rPr>
                <w:rFonts w:eastAsia="Times New Roman" w:cs="Times New Roman"/>
                <w:b/>
                <w:color w:val="FFFFFF" w:themeColor="background1"/>
                <w:sz w:val="18"/>
                <w:szCs w:val="18"/>
                <w:lang w:eastAsia="pl-PL"/>
              </w:rPr>
            </w:pPr>
          </w:p>
        </w:tc>
        <w:tc>
          <w:tcPr>
            <w:tcW w:w="13182" w:type="dxa"/>
            <w:gridSpan w:val="5"/>
            <w:shd w:val="clear" w:color="auto" w:fill="F79646" w:themeFill="accent6"/>
          </w:tcPr>
          <w:p w:rsidR="000C0E27" w:rsidRPr="00147BBC" w:rsidRDefault="000C0E27" w:rsidP="00147BBC">
            <w:pPr>
              <w:ind w:left="33"/>
              <w:contextualSpacing/>
              <w:jc w:val="center"/>
              <w:rPr>
                <w:color w:val="FFFFFF" w:themeColor="background1"/>
                <w:sz w:val="18"/>
                <w:szCs w:val="18"/>
              </w:rPr>
            </w:pPr>
            <w:r w:rsidRPr="00147BBC">
              <w:rPr>
                <w:b/>
                <w:color w:val="FFFFFF" w:themeColor="background1"/>
                <w:sz w:val="18"/>
                <w:szCs w:val="18"/>
              </w:rPr>
              <w:t>Uczeń potrafi:</w:t>
            </w:r>
          </w:p>
        </w:tc>
      </w:tr>
      <w:tr w:rsidR="009135E1" w:rsidRPr="009135E1" w:rsidTr="00147BBC">
        <w:tc>
          <w:tcPr>
            <w:tcW w:w="1668" w:type="dxa"/>
          </w:tcPr>
          <w:p w:rsidR="009135E1" w:rsidRPr="009135E1" w:rsidRDefault="00147BBC" w:rsidP="009135E1">
            <w:pP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>18. Różne oblicza rolnictwa</w:t>
            </w:r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br/>
            </w:r>
            <w:r w:rsidR="009135E1" w:rsidRPr="009135E1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 xml:space="preserve">– Dania i Węgry </w:t>
            </w:r>
          </w:p>
        </w:tc>
        <w:tc>
          <w:tcPr>
            <w:tcW w:w="2694" w:type="dxa"/>
          </w:tcPr>
          <w:p w:rsidR="009135E1" w:rsidRP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>wyjaśnić, czym zajmuje się rolnictwo, wymienia pro</w:t>
            </w:r>
            <w:r w:rsidR="00204326">
              <w:rPr>
                <w:color w:val="000000" w:themeColor="text1"/>
                <w:sz w:val="18"/>
                <w:szCs w:val="18"/>
              </w:rPr>
              <w:t>dukty pochodzące z upraw roślin</w:t>
            </w:r>
            <w:r w:rsidR="00204326">
              <w:rPr>
                <w:color w:val="000000" w:themeColor="text1"/>
                <w:sz w:val="18"/>
                <w:szCs w:val="18"/>
              </w:rPr>
              <w:br/>
            </w:r>
            <w:r w:rsidRPr="009135E1">
              <w:rPr>
                <w:color w:val="000000" w:themeColor="text1"/>
                <w:sz w:val="18"/>
                <w:szCs w:val="18"/>
              </w:rPr>
              <w:t>i chowu zwierząt;</w:t>
            </w:r>
          </w:p>
          <w:p w:rsidR="009135E1" w:rsidRP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>wskazać na mapie i o</w:t>
            </w:r>
            <w:r w:rsidR="00204326">
              <w:rPr>
                <w:color w:val="000000" w:themeColor="text1"/>
                <w:sz w:val="18"/>
                <w:szCs w:val="18"/>
              </w:rPr>
              <w:t>pisać położenie w Europie Danii</w:t>
            </w:r>
            <w:r w:rsidR="00204326">
              <w:rPr>
                <w:color w:val="000000" w:themeColor="text1"/>
                <w:sz w:val="18"/>
                <w:szCs w:val="18"/>
              </w:rPr>
              <w:br/>
            </w:r>
            <w:r w:rsidRPr="009135E1">
              <w:rPr>
                <w:color w:val="000000" w:themeColor="text1"/>
                <w:sz w:val="18"/>
                <w:szCs w:val="18"/>
              </w:rPr>
              <w:t>i Węgier.</w:t>
            </w:r>
          </w:p>
        </w:tc>
        <w:tc>
          <w:tcPr>
            <w:tcW w:w="2551" w:type="dxa"/>
          </w:tcPr>
          <w:p w:rsidR="009135E1" w:rsidRP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>opisać warunki naturalne, od których zależy rozwój rolnictwa;</w:t>
            </w:r>
          </w:p>
          <w:p w:rsidR="009135E1" w:rsidRP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>na podstawie klimatogramów porównać warunki klimatyczne w Danii i na Węgrzech.</w:t>
            </w:r>
          </w:p>
        </w:tc>
        <w:tc>
          <w:tcPr>
            <w:tcW w:w="2835" w:type="dxa"/>
          </w:tcPr>
          <w:p w:rsidR="009135E1" w:rsidRP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>na podstawie map tematycznych porównać warunki naturalne panujące w Danii i na Węgrzech;</w:t>
            </w:r>
          </w:p>
          <w:p w:rsidR="009135E1" w:rsidRP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>opisać rolnictwo Danii i Węgier,</w:t>
            </w:r>
            <w:r w:rsidR="00204326">
              <w:rPr>
                <w:color w:val="000000" w:themeColor="text1"/>
                <w:sz w:val="18"/>
                <w:szCs w:val="18"/>
              </w:rPr>
              <w:t xml:space="preserve"> uwzględniając główne uprawy</w:t>
            </w:r>
            <w:r w:rsidR="00204326">
              <w:rPr>
                <w:color w:val="000000" w:themeColor="text1"/>
                <w:sz w:val="18"/>
                <w:szCs w:val="18"/>
              </w:rPr>
              <w:br/>
            </w:r>
            <w:r w:rsidRPr="009135E1">
              <w:rPr>
                <w:color w:val="000000" w:themeColor="text1"/>
                <w:sz w:val="18"/>
                <w:szCs w:val="18"/>
              </w:rPr>
              <w:t>i chów zwierząt oraz wydajność rolnictwa.</w:t>
            </w:r>
          </w:p>
        </w:tc>
        <w:tc>
          <w:tcPr>
            <w:tcW w:w="2551" w:type="dxa"/>
          </w:tcPr>
          <w:p w:rsidR="009135E1" w:rsidRP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 xml:space="preserve">porównać cechy rolnictwa Danii i Węgier, uwzględniając zarówno warunki naturalne, uwarunkowania pozaprzyrodnicze, główne kierunki upraw i chowu oraz wydajność rolnictwa. </w:t>
            </w:r>
          </w:p>
        </w:tc>
        <w:tc>
          <w:tcPr>
            <w:tcW w:w="2551" w:type="dxa"/>
          </w:tcPr>
          <w:p w:rsidR="009135E1" w:rsidRP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>opisać wybrane produkty</w:t>
            </w:r>
            <w:r w:rsidR="00204326">
              <w:rPr>
                <w:color w:val="000000" w:themeColor="text1"/>
                <w:sz w:val="18"/>
                <w:szCs w:val="18"/>
              </w:rPr>
              <w:t xml:space="preserve"> lub potrawy pochodzące z Danii</w:t>
            </w:r>
            <w:r w:rsidR="00204326">
              <w:rPr>
                <w:color w:val="000000" w:themeColor="text1"/>
                <w:sz w:val="18"/>
                <w:szCs w:val="18"/>
              </w:rPr>
              <w:br/>
            </w:r>
            <w:r w:rsidRPr="009135E1">
              <w:rPr>
                <w:color w:val="000000" w:themeColor="text1"/>
                <w:sz w:val="18"/>
                <w:szCs w:val="18"/>
              </w:rPr>
              <w:t>i Węgier i wyjaśnić ich związek z kierunkiem rozwoju rolnictwa w danym kraju.</w:t>
            </w:r>
          </w:p>
        </w:tc>
      </w:tr>
      <w:tr w:rsidR="009135E1" w:rsidRPr="009135E1" w:rsidTr="00147BBC">
        <w:tc>
          <w:tcPr>
            <w:tcW w:w="1668" w:type="dxa"/>
          </w:tcPr>
          <w:p w:rsidR="009135E1" w:rsidRPr="009135E1" w:rsidRDefault="009135E1" w:rsidP="009135E1">
            <w:pP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9135E1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 xml:space="preserve">19. Produkcja energii w Europie </w:t>
            </w:r>
          </w:p>
          <w:p w:rsidR="009135E1" w:rsidRPr="009135E1" w:rsidRDefault="009135E1" w:rsidP="009135E1">
            <w:pP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</w:tcPr>
          <w:p w:rsidR="009135E1" w:rsidRP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>wymienić źródła energii;</w:t>
            </w:r>
          </w:p>
          <w:p w:rsidR="009135E1" w:rsidRP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>wskazać przykłady państw wykorzystujących określone źródła energii.</w:t>
            </w:r>
          </w:p>
        </w:tc>
        <w:tc>
          <w:tcPr>
            <w:tcW w:w="2551" w:type="dxa"/>
          </w:tcPr>
          <w:p w:rsidR="009135E1" w:rsidRP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>określić odnawialność danego źródła energii;</w:t>
            </w:r>
          </w:p>
          <w:p w:rsidR="009135E1" w:rsidRP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>wskazać kraje Europy zasobne w surowce energetyczne.</w:t>
            </w:r>
          </w:p>
        </w:tc>
        <w:tc>
          <w:tcPr>
            <w:tcW w:w="2835" w:type="dxa"/>
          </w:tcPr>
          <w:p w:rsidR="009135E1" w:rsidRP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 xml:space="preserve">wymienić i uzasadnić, które kraje mają sprzyjające warunki przyrodnicze do rozwoju różnych form energetyki odnawialnej. </w:t>
            </w:r>
          </w:p>
        </w:tc>
        <w:tc>
          <w:tcPr>
            <w:tcW w:w="2551" w:type="dxa"/>
          </w:tcPr>
          <w:p w:rsidR="009135E1" w:rsidRP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>ocenić czy struktura produkcji energi</w:t>
            </w:r>
            <w:r w:rsidR="00204326">
              <w:rPr>
                <w:color w:val="000000" w:themeColor="text1"/>
                <w:sz w:val="18"/>
                <w:szCs w:val="18"/>
              </w:rPr>
              <w:t>i w danym kraju jest nowoczesna</w:t>
            </w:r>
            <w:r w:rsidR="00204326">
              <w:rPr>
                <w:color w:val="000000" w:themeColor="text1"/>
                <w:sz w:val="18"/>
                <w:szCs w:val="18"/>
              </w:rPr>
              <w:br/>
            </w:r>
            <w:r w:rsidRPr="009135E1">
              <w:rPr>
                <w:color w:val="000000" w:themeColor="text1"/>
                <w:sz w:val="18"/>
                <w:szCs w:val="18"/>
              </w:rPr>
              <w:t>i przyjazna środowisku;</w:t>
            </w:r>
          </w:p>
          <w:p w:rsidR="009135E1" w:rsidRP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>wykazać związek między cechami środowiska przyrodniczego wybranego kraju Europy a wykorzystaniem różnych źródeł energii.</w:t>
            </w:r>
          </w:p>
        </w:tc>
        <w:tc>
          <w:tcPr>
            <w:tcW w:w="2551" w:type="dxa"/>
          </w:tcPr>
          <w:p w:rsidR="009135E1" w:rsidRP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>ocenić perspektywę energetyczną wybranego kraju i całej Europy.</w:t>
            </w:r>
          </w:p>
        </w:tc>
      </w:tr>
      <w:tr w:rsidR="009135E1" w:rsidRPr="009135E1" w:rsidTr="00147BBC">
        <w:tc>
          <w:tcPr>
            <w:tcW w:w="1668" w:type="dxa"/>
            <w:tcBorders>
              <w:bottom w:val="single" w:sz="6" w:space="0" w:color="auto"/>
            </w:tcBorders>
          </w:tcPr>
          <w:p w:rsidR="009135E1" w:rsidRPr="009135E1" w:rsidRDefault="009135E1" w:rsidP="009135E1">
            <w:pP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9135E1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 xml:space="preserve">20. Francja – nowoczesna gospodarka </w:t>
            </w:r>
          </w:p>
        </w:tc>
        <w:tc>
          <w:tcPr>
            <w:tcW w:w="2694" w:type="dxa"/>
            <w:tcBorders>
              <w:bottom w:val="single" w:sz="6" w:space="0" w:color="auto"/>
            </w:tcBorders>
          </w:tcPr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podać przykłady nowoczesnych gałęzi przemysłu</w:t>
            </w:r>
            <w:r w:rsidR="00204326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 rozwiniętych</w:t>
            </w:r>
            <w:r w:rsidR="00204326">
              <w:rPr>
                <w:rFonts w:eastAsia="Calibri" w:cs="Arial"/>
                <w:color w:val="000000" w:themeColor="text1"/>
                <w:sz w:val="18"/>
                <w:szCs w:val="18"/>
              </w:rPr>
              <w:br/>
            </w: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we Francji;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podać przykłady nowoczesnych usług rozwiniętych we Francji.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6" w:space="0" w:color="auto"/>
            </w:tcBorders>
          </w:tcPr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opisać strukturę zatrudnienia we Francji;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podać przykłady produktów przemysłowych, które Francja eksportuje do innych krajów.</w:t>
            </w: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wyjaśnić pojęcie nowoczesne technologie;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wymienić cechy nowoczesnego przemysłu na przykładzie przemysłu francuskiego;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wymienić co najmniej trzy cechy nowoczesnej gospodarki Francji.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6" w:space="0" w:color="auto"/>
            </w:tcBorders>
          </w:tcPr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ocenić rolę nowoczesnej energetyki w rozwoju gospodarczym Francji;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ocenić rolę nowoczesnego transportu w rozwoju gospodarczym Francji.</w:t>
            </w:r>
          </w:p>
        </w:tc>
        <w:tc>
          <w:tcPr>
            <w:tcW w:w="2551" w:type="dxa"/>
            <w:tcBorders>
              <w:bottom w:val="single" w:sz="6" w:space="0" w:color="auto"/>
            </w:tcBorders>
          </w:tcPr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wyjaśnić znaczenie wydajności pracy w nowoczesnej gospodarce;</w:t>
            </w:r>
          </w:p>
          <w:p w:rsid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przedstawić proces produkcji w nowoczesnych zakładach przemysłowych na przykładzie francuskich zakładów lotniczych.</w:t>
            </w:r>
          </w:p>
          <w:p w:rsidR="00147BBC" w:rsidRDefault="00147BBC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  <w:p w:rsidR="00147BBC" w:rsidRDefault="00147BBC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  <w:p w:rsidR="00147BBC" w:rsidRDefault="00147BBC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  <w:p w:rsidR="00147BBC" w:rsidRDefault="00147BBC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  <w:p w:rsidR="00147BBC" w:rsidRDefault="00147BBC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  <w:p w:rsidR="00147BBC" w:rsidRDefault="00147BBC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  <w:p w:rsidR="00147BBC" w:rsidRDefault="00147BBC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  <w:p w:rsidR="00147BBC" w:rsidRPr="009135E1" w:rsidRDefault="00147BBC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</w:tc>
      </w:tr>
      <w:tr w:rsidR="000C0E27" w:rsidRPr="009135E1" w:rsidTr="000C0E27">
        <w:trPr>
          <w:trHeight w:val="76"/>
        </w:trPr>
        <w:tc>
          <w:tcPr>
            <w:tcW w:w="1668" w:type="dxa"/>
            <w:vMerge w:val="restart"/>
            <w:shd w:val="clear" w:color="auto" w:fill="F79646" w:themeFill="accent6"/>
            <w:vAlign w:val="center"/>
          </w:tcPr>
          <w:p w:rsidR="000C0E27" w:rsidRPr="00147BBC" w:rsidRDefault="000C0E27" w:rsidP="00BB5F9A">
            <w:pPr>
              <w:jc w:val="center"/>
              <w:rPr>
                <w:rFonts w:eastAsia="Times New Roman" w:cs="Times New Roman"/>
                <w:b/>
                <w:color w:val="FFFFFF" w:themeColor="background1"/>
                <w:sz w:val="18"/>
                <w:szCs w:val="18"/>
                <w:lang w:eastAsia="pl-PL"/>
              </w:rPr>
            </w:pPr>
            <w:r w:rsidRPr="00147BBC">
              <w:rPr>
                <w:rFonts w:eastAsia="Times New Roman" w:cs="Times New Roman"/>
                <w:b/>
                <w:color w:val="FFFFFF" w:themeColor="background1"/>
                <w:sz w:val="18"/>
                <w:szCs w:val="18"/>
                <w:lang w:eastAsia="pl-PL"/>
              </w:rPr>
              <w:lastRenderedPageBreak/>
              <w:t>Temat lekcji</w:t>
            </w:r>
          </w:p>
        </w:tc>
        <w:tc>
          <w:tcPr>
            <w:tcW w:w="2694" w:type="dxa"/>
            <w:shd w:val="clear" w:color="auto" w:fill="F79646" w:themeFill="accent6"/>
            <w:vAlign w:val="center"/>
          </w:tcPr>
          <w:p w:rsidR="000C0E27" w:rsidRPr="009135E1" w:rsidRDefault="000C0E27" w:rsidP="00BB5F9A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9135E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dopuszczająca</w:t>
            </w:r>
          </w:p>
        </w:tc>
        <w:tc>
          <w:tcPr>
            <w:tcW w:w="2551" w:type="dxa"/>
            <w:shd w:val="clear" w:color="auto" w:fill="F79646" w:themeFill="accent6"/>
            <w:vAlign w:val="center"/>
          </w:tcPr>
          <w:p w:rsidR="000C0E27" w:rsidRPr="009135E1" w:rsidRDefault="000C0E27" w:rsidP="00BB5F9A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9135E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dostateczna</w:t>
            </w:r>
          </w:p>
        </w:tc>
        <w:tc>
          <w:tcPr>
            <w:tcW w:w="2835" w:type="dxa"/>
            <w:shd w:val="clear" w:color="auto" w:fill="F79646" w:themeFill="accent6"/>
            <w:vAlign w:val="center"/>
          </w:tcPr>
          <w:p w:rsidR="000C0E27" w:rsidRPr="009135E1" w:rsidRDefault="000C0E27" w:rsidP="00BB5F9A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9135E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dobra</w:t>
            </w:r>
          </w:p>
        </w:tc>
        <w:tc>
          <w:tcPr>
            <w:tcW w:w="2551" w:type="dxa"/>
            <w:shd w:val="clear" w:color="auto" w:fill="F79646" w:themeFill="accent6"/>
            <w:vAlign w:val="center"/>
          </w:tcPr>
          <w:p w:rsidR="000C0E27" w:rsidRPr="009135E1" w:rsidRDefault="000C0E27" w:rsidP="00BB5F9A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9135E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bardzo dobra</w:t>
            </w:r>
          </w:p>
        </w:tc>
        <w:tc>
          <w:tcPr>
            <w:tcW w:w="2551" w:type="dxa"/>
            <w:shd w:val="clear" w:color="auto" w:fill="F79646" w:themeFill="accent6"/>
            <w:vAlign w:val="center"/>
          </w:tcPr>
          <w:p w:rsidR="000C0E27" w:rsidRPr="009135E1" w:rsidRDefault="000C0E27" w:rsidP="00BB5F9A">
            <w:pPr>
              <w:jc w:val="center"/>
              <w:rPr>
                <w:rFonts w:eastAsia="Calibri" w:cs="Arial"/>
                <w:color w:val="FFFFFF" w:themeColor="background1"/>
                <w:sz w:val="18"/>
                <w:szCs w:val="18"/>
              </w:rPr>
            </w:pPr>
            <w:r w:rsidRPr="009135E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</w:t>
            </w:r>
            <w:r w:rsidRPr="009135E1">
              <w:rPr>
                <w:rFonts w:eastAsia="Calibri" w:cs="Arial"/>
                <w:color w:val="FFFFFF" w:themeColor="background1"/>
                <w:sz w:val="18"/>
                <w:szCs w:val="18"/>
              </w:rPr>
              <w:t xml:space="preserve"> </w:t>
            </w:r>
            <w:r w:rsidRPr="009135E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celująca</w:t>
            </w:r>
          </w:p>
        </w:tc>
      </w:tr>
      <w:tr w:rsidR="000C0E27" w:rsidRPr="009135E1" w:rsidTr="00A3324A">
        <w:tc>
          <w:tcPr>
            <w:tcW w:w="1668" w:type="dxa"/>
            <w:vMerge/>
            <w:shd w:val="clear" w:color="auto" w:fill="F79646" w:themeFill="accent6"/>
            <w:vAlign w:val="center"/>
          </w:tcPr>
          <w:p w:rsidR="000C0E27" w:rsidRPr="00147BBC" w:rsidRDefault="000C0E27" w:rsidP="00BB5F9A">
            <w:pPr>
              <w:jc w:val="center"/>
              <w:rPr>
                <w:rFonts w:eastAsia="Times New Roman" w:cs="Times New Roman"/>
                <w:b/>
                <w:color w:val="FFFFFF" w:themeColor="background1"/>
                <w:sz w:val="18"/>
                <w:szCs w:val="18"/>
                <w:lang w:eastAsia="pl-PL"/>
              </w:rPr>
            </w:pPr>
          </w:p>
        </w:tc>
        <w:tc>
          <w:tcPr>
            <w:tcW w:w="13182" w:type="dxa"/>
            <w:gridSpan w:val="5"/>
            <w:shd w:val="clear" w:color="auto" w:fill="F79646" w:themeFill="accent6"/>
          </w:tcPr>
          <w:p w:rsidR="000C0E27" w:rsidRPr="00147BBC" w:rsidRDefault="000C0E27" w:rsidP="00BB5F9A">
            <w:pPr>
              <w:ind w:left="33"/>
              <w:contextualSpacing/>
              <w:jc w:val="center"/>
              <w:rPr>
                <w:color w:val="FFFFFF" w:themeColor="background1"/>
                <w:sz w:val="18"/>
                <w:szCs w:val="18"/>
              </w:rPr>
            </w:pPr>
            <w:r w:rsidRPr="00147BBC">
              <w:rPr>
                <w:b/>
                <w:color w:val="FFFFFF" w:themeColor="background1"/>
                <w:sz w:val="18"/>
                <w:szCs w:val="18"/>
              </w:rPr>
              <w:t>Uczeń potrafi:</w:t>
            </w:r>
          </w:p>
        </w:tc>
      </w:tr>
      <w:tr w:rsidR="009135E1" w:rsidRPr="009135E1" w:rsidTr="00147BBC">
        <w:tc>
          <w:tcPr>
            <w:tcW w:w="1668" w:type="dxa"/>
          </w:tcPr>
          <w:p w:rsidR="009135E1" w:rsidRPr="009135E1" w:rsidRDefault="009135E1" w:rsidP="009135E1">
            <w:pP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9135E1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 xml:space="preserve">21. Europa Południowa – turystyczny raj </w:t>
            </w:r>
          </w:p>
          <w:p w:rsidR="009135E1" w:rsidRPr="009135E1" w:rsidRDefault="009135E1" w:rsidP="009135E1">
            <w:pP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</w:tcPr>
          <w:p w:rsidR="009135E1" w:rsidRP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>wyjaśnić pojęcie „turystyka”;</w:t>
            </w:r>
          </w:p>
          <w:p w:rsidR="009135E1" w:rsidRP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>wskazać na mapie</w:t>
            </w:r>
            <w:r w:rsidRPr="009135E1">
              <w:rPr>
                <w:color w:val="000000" w:themeColor="text1"/>
                <w:sz w:val="18"/>
                <w:szCs w:val="18"/>
              </w:rPr>
              <w:br/>
              <w:t>europejskie państwa</w:t>
            </w:r>
            <w:r w:rsidRPr="009135E1">
              <w:rPr>
                <w:color w:val="000000" w:themeColor="text1"/>
                <w:sz w:val="18"/>
                <w:szCs w:val="18"/>
              </w:rPr>
              <w:br/>
              <w:t>leżące nad Morzem</w:t>
            </w:r>
            <w:r w:rsidRPr="009135E1">
              <w:rPr>
                <w:color w:val="000000" w:themeColor="text1"/>
                <w:sz w:val="18"/>
                <w:szCs w:val="18"/>
              </w:rPr>
              <w:br/>
              <w:t>Śródziemnym;</w:t>
            </w:r>
          </w:p>
          <w:p w:rsidR="009135E1" w:rsidRP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>wskazać na mapie półwyspy: Iberyjski, Apeniński i Bałkański.</w:t>
            </w:r>
          </w:p>
        </w:tc>
        <w:tc>
          <w:tcPr>
            <w:tcW w:w="2551" w:type="dxa"/>
          </w:tcPr>
          <w:p w:rsidR="009135E1" w:rsidRP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>opisać główne walory</w:t>
            </w:r>
            <w:r w:rsidRPr="009135E1">
              <w:rPr>
                <w:color w:val="000000" w:themeColor="text1"/>
                <w:sz w:val="18"/>
                <w:szCs w:val="18"/>
              </w:rPr>
              <w:br/>
              <w:t>środowiska przyrodniczego basenu Morza Śródziemnego;</w:t>
            </w:r>
          </w:p>
          <w:p w:rsidR="009135E1" w:rsidRP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>wyjaśnić różnice między turystka masową, kwalifikowan</w:t>
            </w:r>
            <w:r w:rsidR="00204326">
              <w:rPr>
                <w:color w:val="000000" w:themeColor="text1"/>
                <w:sz w:val="18"/>
                <w:szCs w:val="18"/>
              </w:rPr>
              <w:t>ą</w:t>
            </w:r>
            <w:r w:rsidR="00204326">
              <w:rPr>
                <w:color w:val="000000" w:themeColor="text1"/>
                <w:sz w:val="18"/>
                <w:szCs w:val="18"/>
              </w:rPr>
              <w:br/>
            </w:r>
            <w:r w:rsidRPr="009135E1">
              <w:rPr>
                <w:color w:val="000000" w:themeColor="text1"/>
                <w:sz w:val="18"/>
                <w:szCs w:val="18"/>
              </w:rPr>
              <w:t>i agroturystyką;</w:t>
            </w:r>
          </w:p>
          <w:p w:rsidR="009135E1" w:rsidRP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>wyjaśnić różnic</w:t>
            </w:r>
            <w:r w:rsidR="00204326">
              <w:rPr>
                <w:color w:val="000000" w:themeColor="text1"/>
                <w:sz w:val="18"/>
                <w:szCs w:val="18"/>
              </w:rPr>
              <w:t>e między turystyką krajoznawczą</w:t>
            </w:r>
            <w:r w:rsidR="00204326">
              <w:rPr>
                <w:color w:val="000000" w:themeColor="text1"/>
                <w:sz w:val="18"/>
                <w:szCs w:val="18"/>
              </w:rPr>
              <w:br/>
            </w:r>
            <w:r w:rsidRPr="009135E1">
              <w:rPr>
                <w:color w:val="000000" w:themeColor="text1"/>
                <w:sz w:val="18"/>
                <w:szCs w:val="18"/>
              </w:rPr>
              <w:t>i wypoczynkową.</w:t>
            </w:r>
          </w:p>
        </w:tc>
        <w:tc>
          <w:tcPr>
            <w:tcW w:w="2835" w:type="dxa"/>
          </w:tcPr>
          <w:p w:rsidR="009135E1" w:rsidRP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>przedstawić cechy charakterystyczne</w:t>
            </w:r>
            <w:r w:rsidRPr="009135E1">
              <w:rPr>
                <w:color w:val="000000" w:themeColor="text1"/>
                <w:sz w:val="18"/>
                <w:szCs w:val="18"/>
              </w:rPr>
              <w:br/>
              <w:t>rzeźby terenu i warunki klimatyczne w państwach</w:t>
            </w:r>
            <w:r w:rsidRPr="009135E1">
              <w:rPr>
                <w:color w:val="000000" w:themeColor="text1"/>
                <w:sz w:val="18"/>
                <w:szCs w:val="18"/>
              </w:rPr>
              <w:br/>
              <w:t>basenu Morza Śródziemnego;</w:t>
            </w:r>
          </w:p>
          <w:p w:rsidR="009135E1" w:rsidRP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>ocenić klimat śródziemnomorski, pod kątem przydatności dla turystyki.</w:t>
            </w:r>
          </w:p>
        </w:tc>
        <w:tc>
          <w:tcPr>
            <w:tcW w:w="2551" w:type="dxa"/>
          </w:tcPr>
          <w:p w:rsidR="009135E1" w:rsidRP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>scharakteryzować</w:t>
            </w:r>
            <w:r w:rsidRPr="009135E1">
              <w:rPr>
                <w:color w:val="000000" w:themeColor="text1"/>
                <w:sz w:val="18"/>
                <w:szCs w:val="18"/>
              </w:rPr>
              <w:br/>
              <w:t>problemy społeczno-gospodarcze państw</w:t>
            </w:r>
            <w:r w:rsidRPr="009135E1">
              <w:rPr>
                <w:color w:val="000000" w:themeColor="text1"/>
                <w:sz w:val="18"/>
                <w:szCs w:val="18"/>
              </w:rPr>
              <w:br/>
              <w:t>basenu Morza Śródziemnego.</w:t>
            </w:r>
          </w:p>
          <w:p w:rsidR="009135E1" w:rsidRP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>wymienić największe atrakcje antropogenicz</w:t>
            </w:r>
            <w:r w:rsidR="00204326">
              <w:rPr>
                <w:color w:val="000000" w:themeColor="text1"/>
                <w:sz w:val="18"/>
                <w:szCs w:val="18"/>
              </w:rPr>
              <w:t>ne w krajach Europy Południowej</w:t>
            </w:r>
            <w:r w:rsidR="00204326">
              <w:rPr>
                <w:color w:val="000000" w:themeColor="text1"/>
                <w:sz w:val="18"/>
                <w:szCs w:val="18"/>
              </w:rPr>
              <w:br/>
            </w:r>
            <w:r w:rsidRPr="009135E1">
              <w:rPr>
                <w:color w:val="000000" w:themeColor="text1"/>
                <w:sz w:val="18"/>
                <w:szCs w:val="18"/>
              </w:rPr>
              <w:t>i powiązać je z określnym rodzajem turystyki.</w:t>
            </w:r>
          </w:p>
        </w:tc>
        <w:tc>
          <w:tcPr>
            <w:tcW w:w="2551" w:type="dxa"/>
          </w:tcPr>
          <w:p w:rsidR="009135E1" w:rsidRP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>podać przykład państwa Europy Południowej, wskazując na zależność rozwoju turystyki</w:t>
            </w:r>
            <w:r w:rsidRPr="009135E1">
              <w:rPr>
                <w:color w:val="000000" w:themeColor="text1"/>
                <w:sz w:val="18"/>
                <w:szCs w:val="18"/>
              </w:rPr>
              <w:br/>
              <w:t>od środowiska przyrodniczego;</w:t>
            </w:r>
          </w:p>
          <w:p w:rsidR="009135E1" w:rsidRP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>wskazać i uzasadnić kierunek przyszłego rozwoju branży turystycznej w krajach Europy Południowej.</w:t>
            </w:r>
          </w:p>
        </w:tc>
      </w:tr>
      <w:tr w:rsidR="009135E1" w:rsidRPr="009135E1" w:rsidTr="00147BBC">
        <w:tc>
          <w:tcPr>
            <w:tcW w:w="1668" w:type="dxa"/>
          </w:tcPr>
          <w:p w:rsidR="009135E1" w:rsidRPr="009135E1" w:rsidRDefault="009135E1" w:rsidP="009135E1">
            <w:pP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9135E1"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>22. Podsumowanie działu</w:t>
            </w:r>
          </w:p>
        </w:tc>
        <w:tc>
          <w:tcPr>
            <w:tcW w:w="13182" w:type="dxa"/>
            <w:gridSpan w:val="5"/>
          </w:tcPr>
          <w:p w:rsidR="009135E1" w:rsidRPr="009135E1" w:rsidRDefault="009135E1" w:rsidP="009135E1">
            <w:pPr>
              <w:ind w:left="175"/>
              <w:contextualSpacing/>
              <w:rPr>
                <w:color w:val="000000" w:themeColor="text1"/>
                <w:sz w:val="18"/>
                <w:szCs w:val="18"/>
              </w:rPr>
            </w:pPr>
          </w:p>
        </w:tc>
      </w:tr>
      <w:tr w:rsidR="000C0E27" w:rsidRPr="009135E1" w:rsidTr="000C0E27">
        <w:tc>
          <w:tcPr>
            <w:tcW w:w="14850" w:type="dxa"/>
            <w:gridSpan w:val="6"/>
            <w:shd w:val="clear" w:color="auto" w:fill="1F497D" w:themeFill="text2"/>
          </w:tcPr>
          <w:p w:rsidR="000C0E27" w:rsidRPr="000C0E27" w:rsidRDefault="000C0E27" w:rsidP="000C0E27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</w:rPr>
            </w:pPr>
            <w:r w:rsidRPr="000C0E27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Dział 3. Sąsiedzi Polski</w:t>
            </w:r>
          </w:p>
        </w:tc>
      </w:tr>
      <w:tr w:rsidR="009135E1" w:rsidRPr="009135E1" w:rsidTr="00147BBC">
        <w:tc>
          <w:tcPr>
            <w:tcW w:w="1668" w:type="dxa"/>
          </w:tcPr>
          <w:p w:rsidR="009135E1" w:rsidRPr="009135E1" w:rsidRDefault="009135E1" w:rsidP="009135E1">
            <w:pPr>
              <w:rPr>
                <w:rFonts w:eastAsia="Calibri" w:cs="Arial"/>
                <w:b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b/>
                <w:color w:val="000000" w:themeColor="text1"/>
                <w:sz w:val="18"/>
                <w:szCs w:val="18"/>
              </w:rPr>
              <w:t>23. Niemcy – przemiany przemysłu</w:t>
            </w:r>
          </w:p>
        </w:tc>
        <w:tc>
          <w:tcPr>
            <w:tcW w:w="2694" w:type="dxa"/>
          </w:tcPr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na podstawie ilustracji opisać wygląd zakładów przemysłowych w XIX w. oraz obecnie;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• podać przykłady gałęzi 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przemysłowych rozwijanych Nadrenii Północnej-Westfalii w XIX w. oraz obecnie.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</w:tcPr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• wymienić przyczyny restrukturyzacji przemysłu Nadrenii Północnej-Westfalii; 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nazwać surowce naturalne, dzięki którym rozwinęły się pierwsze zakłady przemysłowe Nadrenii Północnej-Westfalii.</w:t>
            </w:r>
          </w:p>
        </w:tc>
        <w:tc>
          <w:tcPr>
            <w:tcW w:w="2835" w:type="dxa"/>
          </w:tcPr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wymienić trzy cechy niemieckiego przemysłu, dzięki którym ten sektor stał się podstawą niemieckiej gospodarki;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porównać wpływ zakładów przemysłowych na środowisko przyrodnicze Nadrenii Północnej- Westfalii dawniej i obecnie.</w:t>
            </w:r>
          </w:p>
        </w:tc>
        <w:tc>
          <w:tcPr>
            <w:tcW w:w="2551" w:type="dxa"/>
          </w:tcPr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wyjaśnić przyczyny zmian poziomu bezrobocia w Nadrenii Północnej-Westfalii w czasie trwania restrukturyzacji przemysłu;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wykazać związek pomiędzy unowocześnianiem przemysłu a działalnością ośrodków badawczych i uczelni wyższych.</w:t>
            </w:r>
          </w:p>
        </w:tc>
        <w:tc>
          <w:tcPr>
            <w:tcW w:w="2551" w:type="dxa"/>
          </w:tcPr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ukazać korzyści z podjęcia prac nad odnawialnymi źródłami e</w:t>
            </w:r>
            <w:r w:rsidR="00204326">
              <w:rPr>
                <w:rFonts w:eastAsia="Calibri" w:cs="Arial"/>
                <w:color w:val="000000" w:themeColor="text1"/>
                <w:sz w:val="18"/>
                <w:szCs w:val="18"/>
              </w:rPr>
              <w:t>nergii i magazynowaniem energii</w:t>
            </w:r>
            <w:r w:rsidR="00204326">
              <w:rPr>
                <w:rFonts w:eastAsia="Calibri" w:cs="Arial"/>
                <w:color w:val="000000" w:themeColor="text1"/>
                <w:sz w:val="18"/>
                <w:szCs w:val="18"/>
              </w:rPr>
              <w:br/>
            </w: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w ośrodkach badawczych Nadrenii Północnej-Westfalii;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prognozować dalsze kierunki rozwoju zakładów przemysłowych Nadrenii-Północnej Westfalii.</w:t>
            </w:r>
          </w:p>
        </w:tc>
      </w:tr>
      <w:tr w:rsidR="009135E1" w:rsidRPr="009135E1" w:rsidTr="00147B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bottom w:val="single" w:sz="4" w:space="0" w:color="auto"/>
            </w:tcBorders>
          </w:tcPr>
          <w:p w:rsidR="009135E1" w:rsidRPr="009135E1" w:rsidRDefault="009135E1" w:rsidP="009135E1">
            <w:pPr>
              <w:rPr>
                <w:rFonts w:eastAsia="Calibri" w:cs="Arial"/>
                <w:b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b/>
                <w:color w:val="000000" w:themeColor="text1"/>
                <w:sz w:val="18"/>
                <w:szCs w:val="18"/>
              </w:rPr>
              <w:t xml:space="preserve">24. </w:t>
            </w:r>
            <w:r w:rsidR="00147BBC">
              <w:rPr>
                <w:rFonts w:eastAsia="Calibri" w:cs="Arial"/>
                <w:b/>
                <w:color w:val="000000" w:themeColor="text1"/>
                <w:sz w:val="18"/>
                <w:szCs w:val="18"/>
              </w:rPr>
              <w:t>Walory turystyczne</w:t>
            </w:r>
            <w:r w:rsidR="00147BBC">
              <w:rPr>
                <w:rFonts w:eastAsia="Calibri" w:cs="Arial"/>
                <w:b/>
                <w:color w:val="000000" w:themeColor="text1"/>
                <w:sz w:val="18"/>
                <w:szCs w:val="18"/>
              </w:rPr>
              <w:br/>
            </w:r>
            <w:r w:rsidRPr="009135E1">
              <w:rPr>
                <w:rFonts w:eastAsia="Calibri" w:cs="Arial"/>
                <w:b/>
                <w:color w:val="000000" w:themeColor="text1"/>
                <w:sz w:val="18"/>
                <w:szCs w:val="18"/>
              </w:rPr>
              <w:t>Litwy i Białorusi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wymienić przykłady atrakcji turystycznych Litwy i Białorusi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</w:t>
            </w:r>
            <w:r w:rsidR="00204326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 podać nazwy stolic Litwy</w:t>
            </w:r>
            <w:r w:rsidR="00204326">
              <w:rPr>
                <w:rFonts w:eastAsia="Calibri" w:cs="Arial"/>
                <w:color w:val="000000" w:themeColor="text1"/>
                <w:sz w:val="18"/>
                <w:szCs w:val="18"/>
              </w:rPr>
              <w:br/>
            </w: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i Białorusi.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</w:t>
            </w:r>
            <w:r w:rsidR="00204326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 opisać krajobrazy Litwy</w:t>
            </w:r>
            <w:r w:rsidR="00204326">
              <w:rPr>
                <w:rFonts w:eastAsia="Calibri" w:cs="Arial"/>
                <w:color w:val="000000" w:themeColor="text1"/>
                <w:sz w:val="18"/>
                <w:szCs w:val="18"/>
              </w:rPr>
              <w:br/>
            </w: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i Białorusi, które stanowią walory turystyczne tych krajów;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podać przykłady obiektów wpisanych na listę UN</w:t>
            </w:r>
            <w:r w:rsidR="00204326">
              <w:rPr>
                <w:rFonts w:eastAsia="Calibri" w:cs="Arial"/>
                <w:color w:val="000000" w:themeColor="text1"/>
                <w:sz w:val="18"/>
                <w:szCs w:val="18"/>
              </w:rPr>
              <w:t>ESCO znajdujących się na Litwie</w:t>
            </w:r>
            <w:r w:rsidR="00204326">
              <w:rPr>
                <w:rFonts w:eastAsia="Calibri" w:cs="Arial"/>
                <w:color w:val="000000" w:themeColor="text1"/>
                <w:sz w:val="18"/>
                <w:szCs w:val="18"/>
              </w:rPr>
              <w:br/>
            </w: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i Białorusi.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zaprezentować atrakcje turystyczne Litwy i Białorusi związane z polskim dziedzictwem kulturowym;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wyjaśnić znaczenie Wilna i Ostrej Bramy dla budowania i zachowania polskiego dziedzictwa kulturowego na Litwie.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wymienić cechy wyróżniając</w:t>
            </w:r>
            <w:r w:rsidR="00204326">
              <w:rPr>
                <w:rFonts w:eastAsia="Calibri" w:cs="Arial"/>
                <w:color w:val="000000" w:themeColor="text1"/>
                <w:sz w:val="18"/>
                <w:szCs w:val="18"/>
              </w:rPr>
              <w:t>e środowisko geograficzne Litwy</w:t>
            </w:r>
            <w:r w:rsidR="00204326">
              <w:rPr>
                <w:rFonts w:eastAsia="Calibri" w:cs="Arial"/>
                <w:color w:val="000000" w:themeColor="text1"/>
                <w:sz w:val="18"/>
                <w:szCs w:val="18"/>
              </w:rPr>
              <w:br/>
            </w: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i Białorusi;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zaplanować wycieczkę na Litwę i Białoruś, uwzględniając atrakcje kulturowe i przyrodnicze.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porównać stopień trudności</w:t>
            </w:r>
            <w:r w:rsidR="00204326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 organizacji wycieczki na Litwę</w:t>
            </w:r>
            <w:r w:rsidR="00204326">
              <w:rPr>
                <w:rFonts w:eastAsia="Calibri" w:cs="Arial"/>
                <w:color w:val="000000" w:themeColor="text1"/>
                <w:sz w:val="18"/>
                <w:szCs w:val="18"/>
              </w:rPr>
              <w:br/>
            </w: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i na Białoruś, biorąc pod uwagę konieczność przekroczenia granicy UE;</w:t>
            </w:r>
          </w:p>
          <w:p w:rsid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zachęcić do odwiedzenia Litwy i Białorusi, używając merytorycznych argumentów.</w:t>
            </w:r>
          </w:p>
          <w:p w:rsidR="00147BBC" w:rsidRPr="009135E1" w:rsidRDefault="00147BBC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</w:tc>
      </w:tr>
      <w:tr w:rsidR="000C0E27" w:rsidRPr="009135E1" w:rsidTr="000C0E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668" w:type="dxa"/>
            <w:vMerge w:val="restart"/>
            <w:shd w:val="clear" w:color="auto" w:fill="F79646" w:themeFill="accent6"/>
            <w:vAlign w:val="center"/>
          </w:tcPr>
          <w:p w:rsidR="000C0E27" w:rsidRPr="00147BBC" w:rsidRDefault="000C0E27" w:rsidP="00BB5F9A">
            <w:pPr>
              <w:jc w:val="center"/>
              <w:rPr>
                <w:rFonts w:eastAsia="Times New Roman" w:cs="Times New Roman"/>
                <w:b/>
                <w:color w:val="FFFFFF" w:themeColor="background1"/>
                <w:sz w:val="18"/>
                <w:szCs w:val="18"/>
                <w:lang w:eastAsia="pl-PL"/>
              </w:rPr>
            </w:pPr>
            <w:r w:rsidRPr="00147BBC">
              <w:rPr>
                <w:rFonts w:eastAsia="Times New Roman" w:cs="Times New Roman"/>
                <w:b/>
                <w:color w:val="FFFFFF" w:themeColor="background1"/>
                <w:sz w:val="18"/>
                <w:szCs w:val="18"/>
                <w:lang w:eastAsia="pl-PL"/>
              </w:rPr>
              <w:lastRenderedPageBreak/>
              <w:t>Temat lekcji</w:t>
            </w:r>
          </w:p>
        </w:tc>
        <w:tc>
          <w:tcPr>
            <w:tcW w:w="2694" w:type="dxa"/>
            <w:shd w:val="clear" w:color="auto" w:fill="F79646" w:themeFill="accent6"/>
            <w:vAlign w:val="center"/>
          </w:tcPr>
          <w:p w:rsidR="000C0E27" w:rsidRPr="009135E1" w:rsidRDefault="000C0E27" w:rsidP="00BB5F9A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9135E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dopuszczająca</w:t>
            </w:r>
          </w:p>
        </w:tc>
        <w:tc>
          <w:tcPr>
            <w:tcW w:w="2551" w:type="dxa"/>
            <w:shd w:val="clear" w:color="auto" w:fill="F79646" w:themeFill="accent6"/>
            <w:vAlign w:val="center"/>
          </w:tcPr>
          <w:p w:rsidR="000C0E27" w:rsidRPr="009135E1" w:rsidRDefault="000C0E27" w:rsidP="00BB5F9A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9135E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dostateczna</w:t>
            </w:r>
          </w:p>
        </w:tc>
        <w:tc>
          <w:tcPr>
            <w:tcW w:w="2835" w:type="dxa"/>
            <w:shd w:val="clear" w:color="auto" w:fill="F79646" w:themeFill="accent6"/>
            <w:vAlign w:val="center"/>
          </w:tcPr>
          <w:p w:rsidR="000C0E27" w:rsidRPr="009135E1" w:rsidRDefault="000C0E27" w:rsidP="00BB5F9A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9135E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dobra</w:t>
            </w:r>
          </w:p>
        </w:tc>
        <w:tc>
          <w:tcPr>
            <w:tcW w:w="2551" w:type="dxa"/>
            <w:shd w:val="clear" w:color="auto" w:fill="F79646" w:themeFill="accent6"/>
            <w:vAlign w:val="center"/>
          </w:tcPr>
          <w:p w:rsidR="000C0E27" w:rsidRPr="009135E1" w:rsidRDefault="000C0E27" w:rsidP="00BB5F9A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9135E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bardzo dobra</w:t>
            </w:r>
          </w:p>
        </w:tc>
        <w:tc>
          <w:tcPr>
            <w:tcW w:w="2551" w:type="dxa"/>
            <w:shd w:val="clear" w:color="auto" w:fill="F79646" w:themeFill="accent6"/>
            <w:vAlign w:val="center"/>
          </w:tcPr>
          <w:p w:rsidR="000C0E27" w:rsidRPr="009135E1" w:rsidRDefault="000C0E27" w:rsidP="00BB5F9A">
            <w:pPr>
              <w:jc w:val="center"/>
              <w:rPr>
                <w:rFonts w:eastAsia="Calibri" w:cs="Arial"/>
                <w:color w:val="FFFFFF" w:themeColor="background1"/>
                <w:sz w:val="18"/>
                <w:szCs w:val="18"/>
              </w:rPr>
            </w:pPr>
            <w:r w:rsidRPr="009135E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</w:t>
            </w:r>
            <w:r w:rsidRPr="009135E1">
              <w:rPr>
                <w:rFonts w:eastAsia="Calibri" w:cs="Arial"/>
                <w:color w:val="FFFFFF" w:themeColor="background1"/>
                <w:sz w:val="18"/>
                <w:szCs w:val="18"/>
              </w:rPr>
              <w:t xml:space="preserve"> </w:t>
            </w:r>
            <w:r w:rsidRPr="009135E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celująca</w:t>
            </w:r>
          </w:p>
        </w:tc>
      </w:tr>
      <w:tr w:rsidR="000C0E27" w:rsidRPr="009135E1" w:rsidTr="00EC7A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668" w:type="dxa"/>
            <w:vMerge/>
            <w:shd w:val="clear" w:color="auto" w:fill="F79646" w:themeFill="accent6"/>
            <w:vAlign w:val="center"/>
          </w:tcPr>
          <w:p w:rsidR="000C0E27" w:rsidRPr="00147BBC" w:rsidRDefault="000C0E27" w:rsidP="00BB5F9A">
            <w:pPr>
              <w:jc w:val="center"/>
              <w:rPr>
                <w:rFonts w:eastAsia="Times New Roman" w:cs="Times New Roman"/>
                <w:b/>
                <w:color w:val="FFFFFF" w:themeColor="background1"/>
                <w:sz w:val="18"/>
                <w:szCs w:val="18"/>
                <w:lang w:eastAsia="pl-PL"/>
              </w:rPr>
            </w:pPr>
          </w:p>
        </w:tc>
        <w:tc>
          <w:tcPr>
            <w:tcW w:w="13182" w:type="dxa"/>
            <w:gridSpan w:val="5"/>
            <w:shd w:val="clear" w:color="auto" w:fill="F79646" w:themeFill="accent6"/>
          </w:tcPr>
          <w:p w:rsidR="000C0E27" w:rsidRPr="00147BBC" w:rsidRDefault="000C0E27" w:rsidP="00BB5F9A">
            <w:pPr>
              <w:ind w:left="33"/>
              <w:contextualSpacing/>
              <w:jc w:val="center"/>
              <w:rPr>
                <w:color w:val="FFFFFF" w:themeColor="background1"/>
                <w:sz w:val="18"/>
                <w:szCs w:val="18"/>
              </w:rPr>
            </w:pPr>
            <w:r w:rsidRPr="00147BBC">
              <w:rPr>
                <w:b/>
                <w:color w:val="FFFFFF" w:themeColor="background1"/>
                <w:sz w:val="18"/>
                <w:szCs w:val="18"/>
              </w:rPr>
              <w:t>Uczeń potrafi:</w:t>
            </w:r>
          </w:p>
        </w:tc>
      </w:tr>
      <w:tr w:rsidR="009135E1" w:rsidRPr="009135E1" w:rsidTr="00147B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9135E1" w:rsidRPr="009135E1" w:rsidRDefault="009135E1" w:rsidP="009135E1">
            <w:pP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9135E1"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25. </w:t>
            </w:r>
            <w:r w:rsidR="00147BBC"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>Atrakcje turystyczne</w:t>
            </w:r>
            <w:r w:rsidR="00147BBC"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br/>
            </w:r>
            <w:r w:rsidRPr="009135E1"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>Czech i Słowacji</w:t>
            </w:r>
          </w:p>
        </w:tc>
        <w:tc>
          <w:tcPr>
            <w:tcW w:w="2694" w:type="dxa"/>
          </w:tcPr>
          <w:p w:rsidR="009135E1" w:rsidRP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 xml:space="preserve">opisać na podstawie </w:t>
            </w:r>
            <w:r w:rsidR="000C0E27">
              <w:rPr>
                <w:color w:val="000000" w:themeColor="text1"/>
                <w:sz w:val="18"/>
                <w:szCs w:val="18"/>
              </w:rPr>
              <w:t>mapy fizycznej Europy położenie</w:t>
            </w:r>
            <w:r w:rsidR="000C0E27">
              <w:rPr>
                <w:color w:val="000000" w:themeColor="text1"/>
                <w:sz w:val="18"/>
                <w:szCs w:val="18"/>
              </w:rPr>
              <w:br/>
            </w:r>
            <w:r w:rsidRPr="009135E1">
              <w:rPr>
                <w:color w:val="000000" w:themeColor="text1"/>
                <w:sz w:val="18"/>
                <w:szCs w:val="18"/>
              </w:rPr>
              <w:t>i główne krainy geograficzne Czech i Słowacji;</w:t>
            </w:r>
          </w:p>
          <w:p w:rsidR="009135E1" w:rsidRP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>wyjaśnić, czym są atrakcje turystyczne;</w:t>
            </w:r>
          </w:p>
          <w:p w:rsid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>sklasyfikować atrak</w:t>
            </w:r>
            <w:r w:rsidR="000C0E27">
              <w:rPr>
                <w:color w:val="000000" w:themeColor="text1"/>
                <w:sz w:val="18"/>
                <w:szCs w:val="18"/>
              </w:rPr>
              <w:t>cje turystyczne na przyrodnicze</w:t>
            </w:r>
            <w:r w:rsidR="000C0E27">
              <w:rPr>
                <w:color w:val="000000" w:themeColor="text1"/>
                <w:sz w:val="18"/>
                <w:szCs w:val="18"/>
              </w:rPr>
              <w:br/>
            </w:r>
            <w:r w:rsidRPr="009135E1">
              <w:rPr>
                <w:color w:val="000000" w:themeColor="text1"/>
                <w:sz w:val="18"/>
                <w:szCs w:val="18"/>
              </w:rPr>
              <w:t>i kulturowe.</w:t>
            </w:r>
          </w:p>
          <w:p w:rsidR="000C0E27" w:rsidRDefault="000C0E27" w:rsidP="000C0E27">
            <w:pPr>
              <w:ind w:left="175"/>
              <w:contextualSpacing/>
              <w:rPr>
                <w:color w:val="000000" w:themeColor="text1"/>
                <w:sz w:val="18"/>
                <w:szCs w:val="18"/>
              </w:rPr>
            </w:pPr>
          </w:p>
          <w:p w:rsidR="00204326" w:rsidRPr="009135E1" w:rsidRDefault="00204326" w:rsidP="000C0E27">
            <w:pPr>
              <w:ind w:left="175"/>
              <w:contextualSpacing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</w:tcPr>
          <w:p w:rsidR="009135E1" w:rsidRP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>wymienić</w:t>
            </w:r>
            <w:r w:rsidR="000C0E27">
              <w:rPr>
                <w:color w:val="000000" w:themeColor="text1"/>
                <w:sz w:val="18"/>
                <w:szCs w:val="18"/>
              </w:rPr>
              <w:t xml:space="preserve"> potrzeby</w:t>
            </w:r>
            <w:r w:rsidR="000C0E27">
              <w:rPr>
                <w:color w:val="000000" w:themeColor="text1"/>
                <w:sz w:val="18"/>
                <w:szCs w:val="18"/>
              </w:rPr>
              <w:br/>
            </w:r>
            <w:r w:rsidRPr="009135E1">
              <w:rPr>
                <w:color w:val="000000" w:themeColor="text1"/>
                <w:sz w:val="18"/>
                <w:szCs w:val="18"/>
              </w:rPr>
              <w:t>i oczekiwania turystów;</w:t>
            </w:r>
          </w:p>
          <w:p w:rsidR="009135E1" w:rsidRPr="009135E1" w:rsidRDefault="000C0E27" w:rsidP="000C0E27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połączyć potrzeby</w:t>
            </w:r>
            <w:r>
              <w:rPr>
                <w:color w:val="000000" w:themeColor="text1"/>
                <w:sz w:val="18"/>
                <w:szCs w:val="18"/>
              </w:rPr>
              <w:br/>
              <w:t>i oczekiwania turystów</w:t>
            </w:r>
            <w:r>
              <w:rPr>
                <w:color w:val="000000" w:themeColor="text1"/>
                <w:sz w:val="18"/>
                <w:szCs w:val="18"/>
              </w:rPr>
              <w:br/>
            </w:r>
            <w:r w:rsidR="009135E1" w:rsidRPr="009135E1">
              <w:rPr>
                <w:color w:val="000000" w:themeColor="text1"/>
                <w:sz w:val="18"/>
                <w:szCs w:val="18"/>
              </w:rPr>
              <w:t>z wybranymi</w:t>
            </w:r>
            <w:r>
              <w:rPr>
                <w:color w:val="000000" w:themeColor="text1"/>
                <w:sz w:val="18"/>
                <w:szCs w:val="18"/>
              </w:rPr>
              <w:t xml:space="preserve"> atrakcjami turystycznymi Czech</w:t>
            </w:r>
            <w:r>
              <w:rPr>
                <w:color w:val="000000" w:themeColor="text1"/>
                <w:sz w:val="18"/>
                <w:szCs w:val="18"/>
              </w:rPr>
              <w:br/>
            </w:r>
            <w:r w:rsidR="009135E1" w:rsidRPr="009135E1">
              <w:rPr>
                <w:color w:val="000000" w:themeColor="text1"/>
                <w:sz w:val="18"/>
                <w:szCs w:val="18"/>
              </w:rPr>
              <w:t>i Słowacji.</w:t>
            </w:r>
          </w:p>
        </w:tc>
        <w:tc>
          <w:tcPr>
            <w:tcW w:w="2835" w:type="dxa"/>
          </w:tcPr>
          <w:p w:rsidR="009135E1" w:rsidRP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>przygotować listę atrakcji turystycznych Czech i Słowacji dla wybranych grup turystów (np. młodzieży, seniorów).</w:t>
            </w:r>
          </w:p>
          <w:p w:rsidR="009135E1" w:rsidRPr="009135E1" w:rsidRDefault="009135E1" w:rsidP="009135E1">
            <w:pPr>
              <w:ind w:left="175"/>
              <w:contextualSpacing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</w:tcPr>
          <w:p w:rsidR="009135E1" w:rsidRP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>opisać</w:t>
            </w:r>
            <w:r w:rsidR="000C0E27">
              <w:rPr>
                <w:color w:val="000000" w:themeColor="text1"/>
                <w:sz w:val="18"/>
                <w:szCs w:val="18"/>
              </w:rPr>
              <w:t xml:space="preserve"> przyrodnicze</w:t>
            </w:r>
            <w:r w:rsidR="000C0E27">
              <w:rPr>
                <w:color w:val="000000" w:themeColor="text1"/>
                <w:sz w:val="18"/>
                <w:szCs w:val="18"/>
              </w:rPr>
              <w:br/>
            </w:r>
            <w:r w:rsidRPr="009135E1">
              <w:rPr>
                <w:color w:val="000000" w:themeColor="text1"/>
                <w:sz w:val="18"/>
                <w:szCs w:val="18"/>
              </w:rPr>
              <w:t>i kulturowe atrakcje turystyczne Czech i Słowacji;</w:t>
            </w:r>
          </w:p>
          <w:p w:rsidR="009135E1" w:rsidRP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>uzasadnić konieczność ochrony walorów przyrodniczych, np. poprzez wpisanie na listę światowego dziedzictwa UNESCO.</w:t>
            </w:r>
          </w:p>
        </w:tc>
        <w:tc>
          <w:tcPr>
            <w:tcW w:w="2551" w:type="dxa"/>
          </w:tcPr>
          <w:p w:rsidR="009135E1" w:rsidRP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>wymienić i wskazać na mapie zabytki Czech i Słowacji wpisane na listę światowego dziedzictwa UNESCO.</w:t>
            </w:r>
          </w:p>
        </w:tc>
      </w:tr>
      <w:tr w:rsidR="009135E1" w:rsidRPr="009135E1" w:rsidTr="00147B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9135E1" w:rsidRPr="009135E1" w:rsidRDefault="009135E1" w:rsidP="009135E1">
            <w:pPr>
              <w:rPr>
                <w:rFonts w:eastAsia="Calibri" w:cs="Arial"/>
                <w:b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b/>
                <w:color w:val="000000" w:themeColor="text1"/>
                <w:sz w:val="18"/>
                <w:szCs w:val="18"/>
              </w:rPr>
              <w:t>26. Ukraina w czasach przemian</w:t>
            </w:r>
          </w:p>
        </w:tc>
        <w:tc>
          <w:tcPr>
            <w:tcW w:w="2694" w:type="dxa"/>
          </w:tcPr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na podstawie mapy opisać położenie Ukrainy względem Polski i innych państw;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wymienić trzy t</w:t>
            </w:r>
            <w:r w:rsidR="00204326">
              <w:rPr>
                <w:rFonts w:eastAsia="Calibri" w:cs="Arial"/>
                <w:color w:val="000000" w:themeColor="text1"/>
                <w:sz w:val="18"/>
                <w:szCs w:val="18"/>
              </w:rPr>
              <w:t>rudności społeczne, gospodarcze</w:t>
            </w:r>
            <w:r w:rsidR="00204326">
              <w:rPr>
                <w:rFonts w:eastAsia="Calibri" w:cs="Arial"/>
                <w:color w:val="000000" w:themeColor="text1"/>
                <w:sz w:val="18"/>
                <w:szCs w:val="18"/>
              </w:rPr>
              <w:br/>
            </w: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i polityczne, z którymi Ukraina zmaga się w ostatnich latach.</w:t>
            </w:r>
          </w:p>
        </w:tc>
        <w:tc>
          <w:tcPr>
            <w:tcW w:w="2551" w:type="dxa"/>
          </w:tcPr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wymienić przykłady przemian politycznych i gospodarczych, jakie nastąpiły na Ukrai</w:t>
            </w:r>
            <w:r w:rsidR="00204326">
              <w:rPr>
                <w:rFonts w:eastAsia="Calibri" w:cs="Arial"/>
                <w:color w:val="000000" w:themeColor="text1"/>
                <w:sz w:val="18"/>
                <w:szCs w:val="18"/>
              </w:rPr>
              <w:t>nie po uzyskaniu niepodległości</w:t>
            </w:r>
            <w:r w:rsidR="00204326">
              <w:rPr>
                <w:rFonts w:eastAsia="Calibri" w:cs="Arial"/>
                <w:color w:val="000000" w:themeColor="text1"/>
                <w:sz w:val="18"/>
                <w:szCs w:val="18"/>
              </w:rPr>
              <w:br/>
            </w: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w 1991 r.;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• na podstawie wykresu porównać rozwój gospodarczy Polski i Ukrainy; 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podać przyczyny wyludniania się Ukrainy.</w:t>
            </w:r>
          </w:p>
        </w:tc>
        <w:tc>
          <w:tcPr>
            <w:tcW w:w="2835" w:type="dxa"/>
          </w:tcPr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wyjaśnić negatywny wpływ korupcji na rozwój gospodarczy krajów na przykładzie Ukrainy;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opisać przebieg rewolucji ukraińskiej w 2013 r.;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wskazać na mapie regiony Ukrainy, w których toczą się konflikty zbrojne.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</w:tcPr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przedstawić problemy relacji Ukrainy z Rosją;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ocenić aneksję Krymu, biorąc pod uwagę jej uwarunkowania prawne i polityczne oraz wpływ na stabilność w Europie Środkowo-Wschodniej;</w:t>
            </w:r>
          </w:p>
          <w:p w:rsid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ukazać złożoność sytuacji społecznej na Ukrainie w kontekście jej integracji z UE lub Rosją.</w:t>
            </w:r>
          </w:p>
          <w:p w:rsidR="000C0E27" w:rsidRDefault="000C0E27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  <w:p w:rsidR="00204326" w:rsidRPr="009135E1" w:rsidRDefault="00204326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</w:tcPr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zaproponować działania, których podjęcie poprawiłoby sytuację społeczną, gospodarczą i polityczną na Ukrainie;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zaprezentować własne stanowisko na temat pos</w:t>
            </w:r>
            <w:r w:rsidR="000C0E27">
              <w:rPr>
                <w:rFonts w:eastAsia="Calibri" w:cs="Arial"/>
                <w:color w:val="000000" w:themeColor="text1"/>
                <w:sz w:val="18"/>
                <w:szCs w:val="18"/>
              </w:rPr>
              <w:t>tawy, jaką powinna obrać Polska</w:t>
            </w:r>
            <w:r w:rsidR="000C0E27">
              <w:rPr>
                <w:rFonts w:eastAsia="Calibri" w:cs="Arial"/>
                <w:color w:val="000000" w:themeColor="text1"/>
                <w:sz w:val="18"/>
                <w:szCs w:val="18"/>
              </w:rPr>
              <w:br/>
            </w: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w relacjach z Ukrainą.</w:t>
            </w:r>
          </w:p>
        </w:tc>
      </w:tr>
      <w:tr w:rsidR="009135E1" w:rsidRPr="009135E1" w:rsidTr="00147B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9135E1" w:rsidRPr="009135E1" w:rsidRDefault="009135E1" w:rsidP="009135E1">
            <w:pP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9135E1"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27. Rosja </w:t>
            </w:r>
            <w:r w:rsidR="00147BBC"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>–</w:t>
            </w:r>
            <w:r w:rsidR="00147BBC"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br/>
              <w:t>od Bałtyku</w:t>
            </w:r>
            <w:r w:rsidR="00147BBC"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br/>
            </w:r>
            <w:r w:rsidRPr="009135E1"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>po Ocean Spokojny</w:t>
            </w:r>
          </w:p>
        </w:tc>
        <w:tc>
          <w:tcPr>
            <w:tcW w:w="2694" w:type="dxa"/>
          </w:tcPr>
          <w:p w:rsidR="009135E1" w:rsidRPr="000C0E27" w:rsidRDefault="009135E1" w:rsidP="000C0E27">
            <w:pPr>
              <w:pStyle w:val="Akapitzlist"/>
              <w:numPr>
                <w:ilvl w:val="0"/>
                <w:numId w:val="7"/>
              </w:numPr>
              <w:ind w:left="175" w:hanging="142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0C0E27">
              <w:rPr>
                <w:rFonts w:eastAsia="Calibri" w:cs="Arial"/>
                <w:color w:val="000000" w:themeColor="text1"/>
                <w:sz w:val="18"/>
                <w:szCs w:val="18"/>
              </w:rPr>
              <w:t>wskazać i opisać na podstawie mapy fizycznej położenie Rosji;</w:t>
            </w:r>
          </w:p>
          <w:p w:rsidR="009135E1" w:rsidRPr="000C0E27" w:rsidRDefault="009135E1" w:rsidP="000C0E27">
            <w:pPr>
              <w:pStyle w:val="Akapitzlist"/>
              <w:numPr>
                <w:ilvl w:val="0"/>
                <w:numId w:val="7"/>
              </w:numPr>
              <w:ind w:left="175" w:hanging="142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0C0E27">
              <w:rPr>
                <w:rFonts w:eastAsia="Calibri" w:cs="Arial"/>
                <w:color w:val="000000" w:themeColor="text1"/>
                <w:sz w:val="18"/>
                <w:szCs w:val="18"/>
              </w:rPr>
              <w:t>omówić rozmieszczenie głównych krain geograficznych Rosji;</w:t>
            </w:r>
          </w:p>
          <w:p w:rsidR="009135E1" w:rsidRPr="00204326" w:rsidRDefault="009135E1" w:rsidP="000C0E27">
            <w:pPr>
              <w:pStyle w:val="Akapitzlist"/>
              <w:numPr>
                <w:ilvl w:val="0"/>
                <w:numId w:val="7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0C0E27">
              <w:rPr>
                <w:rFonts w:eastAsia="Calibri" w:cs="Arial"/>
                <w:color w:val="000000" w:themeColor="text1"/>
                <w:sz w:val="18"/>
                <w:szCs w:val="18"/>
              </w:rPr>
              <w:t>odczytać z mapy gospodarczej nazwy głównych surowców wydobywanych w Rosji.</w:t>
            </w:r>
          </w:p>
          <w:p w:rsidR="00204326" w:rsidRDefault="00204326" w:rsidP="00204326">
            <w:pPr>
              <w:pStyle w:val="Akapitzlist"/>
              <w:ind w:left="175"/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  <w:p w:rsidR="00204326" w:rsidRDefault="00204326" w:rsidP="00204326">
            <w:pPr>
              <w:pStyle w:val="Akapitzlist"/>
              <w:ind w:left="175"/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  <w:p w:rsidR="00204326" w:rsidRPr="000C0E27" w:rsidRDefault="00204326" w:rsidP="00204326">
            <w:pPr>
              <w:pStyle w:val="Akapitzlist"/>
              <w:ind w:left="175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</w:tcPr>
          <w:p w:rsidR="009135E1" w:rsidRP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>opisać na</w:t>
            </w:r>
            <w:r w:rsidR="00204326">
              <w:rPr>
                <w:color w:val="000000" w:themeColor="text1"/>
                <w:sz w:val="18"/>
                <w:szCs w:val="18"/>
              </w:rPr>
              <w:t xml:space="preserve"> podstawie klimatogramów klimat</w:t>
            </w:r>
            <w:r w:rsidR="00204326">
              <w:rPr>
                <w:color w:val="000000" w:themeColor="text1"/>
                <w:sz w:val="18"/>
                <w:szCs w:val="18"/>
              </w:rPr>
              <w:br/>
            </w:r>
            <w:r w:rsidRPr="009135E1">
              <w:rPr>
                <w:color w:val="000000" w:themeColor="text1"/>
                <w:sz w:val="18"/>
                <w:szCs w:val="18"/>
              </w:rPr>
              <w:t>w różnych częściach Rosji;</w:t>
            </w:r>
          </w:p>
          <w:p w:rsidR="009135E1" w:rsidRP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>na podstawie mapy gospodarczej omówić rozmieszczenie surowców mineralnych Rosji.</w:t>
            </w:r>
          </w:p>
        </w:tc>
        <w:tc>
          <w:tcPr>
            <w:tcW w:w="2835" w:type="dxa"/>
          </w:tcPr>
          <w:p w:rsidR="009135E1" w:rsidRP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>opisać zróżnicowanie środowiska przyrodniczego Rosji;</w:t>
            </w:r>
          </w:p>
          <w:p w:rsidR="009135E1" w:rsidRP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>scharakteryzować gospodarkę Rosji.</w:t>
            </w:r>
          </w:p>
        </w:tc>
        <w:tc>
          <w:tcPr>
            <w:tcW w:w="2551" w:type="dxa"/>
          </w:tcPr>
          <w:p w:rsidR="009135E1" w:rsidRPr="009135E1" w:rsidRDefault="00204326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wyjaśnić pozytywny</w:t>
            </w:r>
            <w:r>
              <w:rPr>
                <w:color w:val="000000" w:themeColor="text1"/>
                <w:sz w:val="18"/>
                <w:szCs w:val="18"/>
              </w:rPr>
              <w:br/>
            </w:r>
            <w:r w:rsidR="009135E1" w:rsidRPr="009135E1">
              <w:rPr>
                <w:color w:val="000000" w:themeColor="text1"/>
                <w:sz w:val="18"/>
                <w:szCs w:val="18"/>
              </w:rPr>
              <w:t>i negat</w:t>
            </w:r>
            <w:r>
              <w:rPr>
                <w:color w:val="000000" w:themeColor="text1"/>
                <w:sz w:val="18"/>
                <w:szCs w:val="18"/>
              </w:rPr>
              <w:t>ywny wpływ warunków naturalnych</w:t>
            </w:r>
            <w:r>
              <w:rPr>
                <w:color w:val="000000" w:themeColor="text1"/>
                <w:sz w:val="18"/>
                <w:szCs w:val="18"/>
              </w:rPr>
              <w:br/>
            </w:r>
            <w:r w:rsidR="009135E1" w:rsidRPr="009135E1">
              <w:rPr>
                <w:color w:val="000000" w:themeColor="text1"/>
                <w:sz w:val="18"/>
                <w:szCs w:val="18"/>
              </w:rPr>
              <w:t xml:space="preserve">na życie mieszkańców Rosji. </w:t>
            </w:r>
          </w:p>
        </w:tc>
        <w:tc>
          <w:tcPr>
            <w:tcW w:w="2551" w:type="dxa"/>
          </w:tcPr>
          <w:p w:rsidR="009135E1" w:rsidRP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>uzasadnić, na przykład</w:t>
            </w:r>
            <w:r w:rsidR="00204326">
              <w:rPr>
                <w:color w:val="000000" w:themeColor="text1"/>
                <w:sz w:val="18"/>
                <w:szCs w:val="18"/>
              </w:rPr>
              <w:t>zie Rosji, że struktura importu</w:t>
            </w:r>
            <w:r w:rsidR="00204326">
              <w:rPr>
                <w:color w:val="000000" w:themeColor="text1"/>
                <w:sz w:val="18"/>
                <w:szCs w:val="18"/>
              </w:rPr>
              <w:br/>
              <w:t>i eksportu może świadczyć</w:t>
            </w:r>
            <w:r w:rsidR="00204326">
              <w:rPr>
                <w:color w:val="000000" w:themeColor="text1"/>
                <w:sz w:val="18"/>
                <w:szCs w:val="18"/>
              </w:rPr>
              <w:br/>
            </w:r>
            <w:r w:rsidRPr="009135E1">
              <w:rPr>
                <w:color w:val="000000" w:themeColor="text1"/>
                <w:sz w:val="18"/>
                <w:szCs w:val="18"/>
              </w:rPr>
              <w:t>o poziomie rozwoju gospodarczego kraju.</w:t>
            </w:r>
          </w:p>
        </w:tc>
      </w:tr>
      <w:tr w:rsidR="009135E1" w:rsidRPr="009135E1" w:rsidTr="00147B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9135E1" w:rsidRPr="009135E1" w:rsidRDefault="009135E1" w:rsidP="009135E1">
            <w:pPr>
              <w:rPr>
                <w:rFonts w:eastAsia="Calibri" w:cs="Arial"/>
                <w:b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b/>
                <w:color w:val="000000" w:themeColor="text1"/>
                <w:sz w:val="18"/>
                <w:szCs w:val="18"/>
              </w:rPr>
              <w:lastRenderedPageBreak/>
              <w:t>28. Wzajemne relacje Polski i jej sąsiadów</w:t>
            </w:r>
          </w:p>
        </w:tc>
        <w:tc>
          <w:tcPr>
            <w:tcW w:w="2694" w:type="dxa"/>
          </w:tcPr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wskazać na mapie i nazwać państwa sąsiadujące z Polską;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podać przykłady działań realizowanych przez Polskę wspólnie z sąsiednimi krajami.</w:t>
            </w:r>
          </w:p>
        </w:tc>
        <w:tc>
          <w:tcPr>
            <w:tcW w:w="2551" w:type="dxa"/>
          </w:tcPr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uzasadnić konieczność utrzymywania dobrych stosunków z sąsiednimi krajami;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wymienić przykłady trudnych wydarzeń z przeszłości, które mają wpływ na współczesne relacje Polski z sąsiednimi krajami.</w:t>
            </w:r>
          </w:p>
        </w:tc>
        <w:tc>
          <w:tcPr>
            <w:tcW w:w="2835" w:type="dxa"/>
          </w:tcPr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scharakteryzować wzajemne relacje Polski z Rosją i Niemcami;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opisać korzyści płynące ze współpracy Polski z sąsiednimi państwami – członkami NATO i UE;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podać przykłady wpływu relacji Polski z sąsiadami na życie ucznia szkoły podstawowej w Polsce.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</w:tcPr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scharakteryzować wzajemne relacje Polski z Ukrainą, Litwą, Czechami i Słowacją;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</w:t>
            </w:r>
            <w:r w:rsidR="00204326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 porównać relacje Polski</w:t>
            </w:r>
            <w:r w:rsidR="00204326">
              <w:rPr>
                <w:rFonts w:eastAsia="Calibri" w:cs="Arial"/>
                <w:color w:val="000000" w:themeColor="text1"/>
                <w:sz w:val="18"/>
                <w:szCs w:val="18"/>
              </w:rPr>
              <w:br/>
            </w: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z Niemcami i Rosją;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opisać powiązania gospodarcze Polski z wybranymi sąsiadami.</w:t>
            </w:r>
          </w:p>
        </w:tc>
        <w:tc>
          <w:tcPr>
            <w:tcW w:w="2551" w:type="dxa"/>
          </w:tcPr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ocenić zmianę relacji polsko-</w:t>
            </w:r>
            <w:r w:rsidR="00204326">
              <w:rPr>
                <w:rFonts w:eastAsia="Calibri" w:cs="Arial"/>
                <w:color w:val="000000" w:themeColor="text1"/>
                <w:sz w:val="18"/>
                <w:szCs w:val="18"/>
              </w:rPr>
              <w:t>n</w:t>
            </w: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iemiecki</w:t>
            </w:r>
            <w:r w:rsidR="00204326">
              <w:rPr>
                <w:rFonts w:eastAsia="Calibri" w:cs="Arial"/>
                <w:color w:val="000000" w:themeColor="text1"/>
                <w:sz w:val="18"/>
                <w:szCs w:val="18"/>
              </w:rPr>
              <w:t>ch w okresie</w:t>
            </w:r>
            <w:r w:rsidR="00204326">
              <w:rPr>
                <w:rFonts w:eastAsia="Calibri" w:cs="Arial"/>
                <w:color w:val="000000" w:themeColor="text1"/>
                <w:sz w:val="18"/>
                <w:szCs w:val="18"/>
              </w:rPr>
              <w:br/>
              <w:t>od drugiej wojny światowej</w:t>
            </w:r>
            <w:r w:rsidR="00204326">
              <w:rPr>
                <w:rFonts w:eastAsia="Calibri" w:cs="Arial"/>
                <w:color w:val="000000" w:themeColor="text1"/>
                <w:sz w:val="18"/>
                <w:szCs w:val="18"/>
              </w:rPr>
              <w:br/>
            </w: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do czasów współczesnych;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zaproponować działania mające na celu zapobieganie mowie nienawiści i eskalacji napięć w relacjach Polski z Ukrainą i Rosją.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</w:tc>
      </w:tr>
      <w:tr w:rsidR="009135E1" w:rsidRPr="009135E1" w:rsidTr="00147BBC">
        <w:tc>
          <w:tcPr>
            <w:tcW w:w="1668" w:type="dxa"/>
          </w:tcPr>
          <w:p w:rsidR="009135E1" w:rsidRPr="009135E1" w:rsidRDefault="009135E1" w:rsidP="009135E1">
            <w:pP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9135E1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>29. Podsumowanie działu</w:t>
            </w:r>
          </w:p>
        </w:tc>
        <w:tc>
          <w:tcPr>
            <w:tcW w:w="13182" w:type="dxa"/>
            <w:gridSpan w:val="5"/>
          </w:tcPr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</w:tc>
      </w:tr>
    </w:tbl>
    <w:p w:rsidR="009135E1" w:rsidRPr="009135E1" w:rsidRDefault="009135E1" w:rsidP="009135E1">
      <w:pPr>
        <w:ind w:left="142"/>
        <w:rPr>
          <w:rFonts w:ascii="Arial" w:hAnsi="Arial" w:cs="Arial"/>
          <w:color w:val="000000" w:themeColor="text1"/>
        </w:rPr>
      </w:pPr>
    </w:p>
    <w:p w:rsidR="006B5810" w:rsidRPr="002F1910" w:rsidRDefault="006B5810" w:rsidP="001E4CB0">
      <w:pPr>
        <w:ind w:left="142"/>
        <w:rPr>
          <w:rFonts w:ascii="Arial" w:hAnsi="Arial" w:cs="Arial"/>
          <w:color w:val="F09120"/>
        </w:rPr>
      </w:pPr>
    </w:p>
    <w:sectPr w:rsidR="006B5810" w:rsidRPr="002F1910" w:rsidSect="001E4CB0">
      <w:headerReference w:type="default" r:id="rId9"/>
      <w:footerReference w:type="default" r:id="rId10"/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D43" w:rsidRDefault="00C16D43" w:rsidP="00285D6F">
      <w:pPr>
        <w:spacing w:after="0" w:line="240" w:lineRule="auto"/>
      </w:pPr>
      <w:r>
        <w:separator/>
      </w:r>
    </w:p>
  </w:endnote>
  <w:endnote w:type="continuationSeparator" w:id="0">
    <w:p w:rsidR="00C16D43" w:rsidRDefault="00C16D43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arkisim">
    <w:charset w:val="B1"/>
    <w:family w:val="swiss"/>
    <w:pitch w:val="variable"/>
    <w:sig w:usb0="00000801" w:usb1="00000000" w:usb2="00000000" w:usb3="00000000" w:csb0="00000020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1FE" w:rsidRDefault="00EE01FE" w:rsidP="00EE01FE">
    <w:pPr>
      <w:pStyle w:val="Stopka"/>
      <w:tabs>
        <w:tab w:val="clear" w:pos="9072"/>
        <w:tab w:val="right" w:pos="9639"/>
      </w:tabs>
      <w:spacing w:before="120"/>
      <w:ind w:left="-567"/>
    </w:pPr>
    <w:r w:rsidRPr="009E0F62">
      <w:rPr>
        <w:b/>
        <w:noProof/>
        <w:color w:val="003892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117899D" wp14:editId="4F070115">
              <wp:simplePos x="0" y="0"/>
              <wp:positionH relativeFrom="column">
                <wp:posOffset>-331083</wp:posOffset>
              </wp:positionH>
              <wp:positionV relativeFrom="paragraph">
                <wp:posOffset>1100</wp:posOffset>
              </wp:positionV>
              <wp:extent cx="9545444" cy="0"/>
              <wp:effectExtent l="0" t="0" r="17780" b="1905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45444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091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3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05pt,.1pt" to="725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" strokecolor="#f09120" strokeweight="1.5pt"/>
          </w:pict>
        </mc:Fallback>
      </mc:AlternateContent>
    </w:r>
    <w:r>
      <w:rPr>
        <w:b/>
        <w:color w:val="003892"/>
      </w:rPr>
      <w:t xml:space="preserve"> </w:t>
    </w:r>
    <w:r w:rsidRPr="009E0F62">
      <w:rPr>
        <w:b/>
        <w:color w:val="003892"/>
      </w:rPr>
      <w:t>AUTORZY:</w:t>
    </w:r>
    <w:r w:rsidR="009135E1">
      <w:rPr>
        <w:color w:val="003892"/>
      </w:rPr>
      <w:t xml:space="preserve"> </w:t>
    </w:r>
    <w:r w:rsidR="009135E1" w:rsidRPr="009135E1">
      <w:t>Agnieszka Lechowicz, Maciej Lechowicz, Piotr Stankiewicz, Arkadiusz Głowacz</w:t>
    </w:r>
  </w:p>
  <w:p w:rsidR="00EE01FE" w:rsidRDefault="00EE01FE" w:rsidP="00EE01FE">
    <w:pPr>
      <w:pStyle w:val="Stopka"/>
      <w:tabs>
        <w:tab w:val="clear" w:pos="9072"/>
        <w:tab w:val="right" w:pos="9639"/>
      </w:tabs>
      <w:ind w:left="-567" w:right="1"/>
    </w:pPr>
    <w:r>
      <w:rPr>
        <w:b/>
        <w:noProof/>
        <w:color w:val="003892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EDF2F5B" wp14:editId="63289F68">
              <wp:simplePos x="0" y="0"/>
              <wp:positionH relativeFrom="column">
                <wp:posOffset>-331083</wp:posOffset>
              </wp:positionH>
              <wp:positionV relativeFrom="paragraph">
                <wp:posOffset>111559</wp:posOffset>
              </wp:positionV>
              <wp:extent cx="9545320" cy="0"/>
              <wp:effectExtent l="0" t="0" r="1778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4532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5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05pt,8.8pt" to="725.5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" strokecolor="black [3213]" strokeweight=".5pt"/>
          </w:pict>
        </mc:Fallback>
      </mc:AlternateContent>
    </w:r>
  </w:p>
  <w:p w:rsidR="00EE01FE" w:rsidRDefault="00EE01FE" w:rsidP="0083577E">
    <w:pPr>
      <w:pStyle w:val="Stopka"/>
      <w:tabs>
        <w:tab w:val="clear" w:pos="4536"/>
        <w:tab w:val="clear" w:pos="9072"/>
      </w:tabs>
      <w:ind w:left="-1417"/>
      <w:rPr>
        <w:noProof/>
        <w:lang w:eastAsia="pl-PL"/>
      </w:rPr>
    </w:pPr>
    <w:r>
      <w:rPr>
        <w:noProof/>
        <w:lang w:eastAsia="pl-PL"/>
      </w:rPr>
      <w:drawing>
        <wp:inline distT="0" distB="0" distL="0" distR="0" wp14:anchorId="28784175" wp14:editId="2873F5D4">
          <wp:extent cx="1556085" cy="296779"/>
          <wp:effectExtent l="0" t="0" r="0" b="825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901" t="1185" r="84975" b="-18180"/>
                  <a:stretch/>
                </pic:blipFill>
                <pic:spPr bwMode="auto">
                  <a:xfrm>
                    <a:off x="0" y="0"/>
                    <a:ext cx="1556085" cy="2967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</w:t>
    </w:r>
    <w:r>
      <w:tab/>
    </w:r>
    <w:r>
      <w:tab/>
    </w:r>
    <w:r>
      <w:tab/>
    </w:r>
    <w:r>
      <w:tab/>
    </w:r>
    <w:r w:rsidR="0083577E">
      <w:t xml:space="preserve"> </w:t>
    </w:r>
    <w:r>
      <w:tab/>
    </w:r>
    <w:r w:rsidR="0083577E">
      <w:rPr>
        <w:noProof/>
        <w:lang w:eastAsia="pl-PL"/>
      </w:rPr>
      <w:t xml:space="preserve">          </w:t>
    </w:r>
    <w:r w:rsidR="00367035">
      <w:rPr>
        <w:noProof/>
        <w:lang w:eastAsia="pl-PL"/>
      </w:rPr>
      <w:drawing>
        <wp:inline distT="0" distB="0" distL="0" distR="0" wp14:anchorId="03AA9512" wp14:editId="422578DB">
          <wp:extent cx="2619784" cy="26826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673" r="-1"/>
                  <a:stretch/>
                </pic:blipFill>
                <pic:spPr bwMode="auto">
                  <a:xfrm>
                    <a:off x="0" y="0"/>
                    <a:ext cx="2619431" cy="2682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9130E5" w:rsidRDefault="009130E5" w:rsidP="009130E5">
    <w:pPr>
      <w:pStyle w:val="Stopka"/>
      <w:ind w:left="-1417"/>
      <w:jc w:val="center"/>
    </w:pPr>
    <w:r>
      <w:fldChar w:fldCharType="begin"/>
    </w:r>
    <w:r>
      <w:instrText>PAGE   \* MERGEFORMAT</w:instrText>
    </w:r>
    <w:r>
      <w:fldChar w:fldCharType="separate"/>
    </w:r>
    <w:r w:rsidR="00615033">
      <w:rPr>
        <w:noProof/>
      </w:rPr>
      <w:t>3</w:t>
    </w:r>
    <w:r>
      <w:fldChar w:fldCharType="end"/>
    </w:r>
  </w:p>
  <w:p w:rsidR="009130E5" w:rsidRPr="00285D6F" w:rsidRDefault="009130E5" w:rsidP="00D22D55">
    <w:pPr>
      <w:pStyle w:val="Stopka"/>
      <w:tabs>
        <w:tab w:val="clear" w:pos="4536"/>
        <w:tab w:val="clear" w:pos="9072"/>
      </w:tabs>
      <w:ind w:left="-141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D43" w:rsidRDefault="00C16D43" w:rsidP="00285D6F">
      <w:pPr>
        <w:spacing w:after="0" w:line="240" w:lineRule="auto"/>
      </w:pPr>
      <w:r>
        <w:separator/>
      </w:r>
    </w:p>
  </w:footnote>
  <w:footnote w:type="continuationSeparator" w:id="0">
    <w:p w:rsidR="00C16D43" w:rsidRDefault="00C16D43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B7E" w:rsidRDefault="00007D29" w:rsidP="00EC12C2">
    <w:pPr>
      <w:pStyle w:val="Nagwek"/>
      <w:tabs>
        <w:tab w:val="clear" w:pos="9072"/>
      </w:tabs>
      <w:spacing w:after="40"/>
      <w:ind w:left="142" w:right="142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69CB1B40" wp14:editId="2FE15B11">
          <wp:simplePos x="0" y="0"/>
          <wp:positionH relativeFrom="column">
            <wp:posOffset>-899795</wp:posOffset>
          </wp:positionH>
          <wp:positionV relativeFrom="paragraph">
            <wp:posOffset>37465</wp:posOffset>
          </wp:positionV>
          <wp:extent cx="7591425" cy="954405"/>
          <wp:effectExtent l="0" t="0" r="952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954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2D55"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60CF603B" wp14:editId="0EABA44F">
          <wp:simplePos x="0" y="0"/>
          <wp:positionH relativeFrom="column">
            <wp:posOffset>5288915</wp:posOffset>
          </wp:positionH>
          <wp:positionV relativeFrom="paragraph">
            <wp:posOffset>36429</wp:posOffset>
          </wp:positionV>
          <wp:extent cx="3992136" cy="954726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761" r="24669"/>
                  <a:stretch/>
                </pic:blipFill>
                <pic:spPr bwMode="auto">
                  <a:xfrm>
                    <a:off x="0" y="0"/>
                    <a:ext cx="3992136" cy="9547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35B7E" w:rsidRDefault="00435B7E" w:rsidP="00435B7E">
    <w:pPr>
      <w:pStyle w:val="Nagwek"/>
      <w:tabs>
        <w:tab w:val="clear" w:pos="9072"/>
      </w:tabs>
      <w:ind w:left="142" w:right="142"/>
    </w:pPr>
  </w:p>
  <w:p w:rsidR="00435B7E" w:rsidRDefault="00435B7E" w:rsidP="00435B7E">
    <w:pPr>
      <w:pStyle w:val="Nagwek"/>
      <w:tabs>
        <w:tab w:val="clear" w:pos="9072"/>
      </w:tabs>
      <w:ind w:left="142" w:right="142"/>
    </w:pPr>
  </w:p>
  <w:p w:rsidR="00285D6F" w:rsidRDefault="009135E1" w:rsidP="00007D29">
    <w:pPr>
      <w:pStyle w:val="Nagwek"/>
      <w:tabs>
        <w:tab w:val="clear" w:pos="9072"/>
      </w:tabs>
      <w:ind w:right="-283" w:firstLine="142"/>
    </w:pPr>
    <w:r>
      <w:rPr>
        <w:b/>
        <w:color w:val="F09120"/>
      </w:rPr>
      <w:t>Geografia</w:t>
    </w:r>
    <w:r w:rsidR="00435B7E" w:rsidRPr="00435B7E">
      <w:rPr>
        <w:color w:val="F09120"/>
      </w:rPr>
      <w:t xml:space="preserve"> </w:t>
    </w:r>
    <w:r w:rsidR="00435B7E">
      <w:t>| Klasa</w:t>
    </w:r>
    <w:r>
      <w:t xml:space="preserve"> 6</w:t>
    </w:r>
    <w:r w:rsidR="00435B7E">
      <w:tab/>
    </w:r>
    <w:r w:rsidR="00435B7E">
      <w:tab/>
    </w:r>
    <w:r w:rsidR="00435B7E">
      <w:tab/>
    </w:r>
    <w:r w:rsidR="00435B7E">
      <w:tab/>
    </w:r>
    <w:r w:rsidR="00435B7E">
      <w:tab/>
    </w:r>
    <w:r w:rsidR="00435B7E">
      <w:tab/>
    </w:r>
    <w:r>
      <w:tab/>
    </w:r>
    <w:r>
      <w:tab/>
    </w:r>
    <w:r>
      <w:tab/>
    </w:r>
    <w:r>
      <w:tab/>
      <w:t xml:space="preserve"> </w:t>
    </w:r>
    <w:r w:rsidR="00007D29">
      <w:tab/>
    </w:r>
    <w:r w:rsidR="00007D29">
      <w:rPr>
        <w:i/>
      </w:rPr>
      <w:t>Przedmiotowy System Oceniania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A7377C"/>
    <w:multiLevelType w:val="hybridMultilevel"/>
    <w:tmpl w:val="76481F4E"/>
    <w:lvl w:ilvl="0" w:tplc="04150001">
      <w:start w:val="1"/>
      <w:numFmt w:val="bullet"/>
      <w:lvlText w:val=""/>
      <w:lvlJc w:val="left"/>
      <w:pPr>
        <w:ind w:left="27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B57EB3"/>
    <w:multiLevelType w:val="hybridMultilevel"/>
    <w:tmpl w:val="C76062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D6F"/>
    <w:rsid w:val="00007D29"/>
    <w:rsid w:val="000C0E27"/>
    <w:rsid w:val="00147BBC"/>
    <w:rsid w:val="001E4CB0"/>
    <w:rsid w:val="001F0820"/>
    <w:rsid w:val="00204326"/>
    <w:rsid w:val="00245DA5"/>
    <w:rsid w:val="00285D6F"/>
    <w:rsid w:val="002F1910"/>
    <w:rsid w:val="00317434"/>
    <w:rsid w:val="003572A4"/>
    <w:rsid w:val="00367035"/>
    <w:rsid w:val="003B19DC"/>
    <w:rsid w:val="00435B7E"/>
    <w:rsid w:val="00592B22"/>
    <w:rsid w:val="00602ABB"/>
    <w:rsid w:val="00615033"/>
    <w:rsid w:val="00672759"/>
    <w:rsid w:val="006B5810"/>
    <w:rsid w:val="007963FD"/>
    <w:rsid w:val="007B3CB5"/>
    <w:rsid w:val="0083577E"/>
    <w:rsid w:val="008648E0"/>
    <w:rsid w:val="0089186E"/>
    <w:rsid w:val="008C2636"/>
    <w:rsid w:val="009130E5"/>
    <w:rsid w:val="009135E1"/>
    <w:rsid w:val="00914856"/>
    <w:rsid w:val="009D4894"/>
    <w:rsid w:val="009E0F62"/>
    <w:rsid w:val="00A239DF"/>
    <w:rsid w:val="00A5798A"/>
    <w:rsid w:val="00AB49BA"/>
    <w:rsid w:val="00B63701"/>
    <w:rsid w:val="00C16D43"/>
    <w:rsid w:val="00D22D55"/>
    <w:rsid w:val="00E13DAE"/>
    <w:rsid w:val="00E94882"/>
    <w:rsid w:val="00EC12C2"/>
    <w:rsid w:val="00EE01FE"/>
    <w:rsid w:val="00FD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913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913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8BC71-80FB-460A-993E-719283602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2987</Words>
  <Characters>17922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20868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Laptopos</cp:lastModifiedBy>
  <cp:revision>2</cp:revision>
  <dcterms:created xsi:type="dcterms:W3CDTF">2025-08-31T08:05:00Z</dcterms:created>
  <dcterms:modified xsi:type="dcterms:W3CDTF">2025-08-31T08:05:00Z</dcterms:modified>
</cp:coreProperties>
</file>