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2BD93" w14:textId="57D806F5" w:rsidR="000B561A" w:rsidRPr="00D55E48" w:rsidRDefault="00051739" w:rsidP="00D55E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E48">
        <w:rPr>
          <w:rFonts w:ascii="Times New Roman" w:hAnsi="Times New Roman" w:cs="Times New Roman"/>
          <w:b/>
          <w:bCs/>
          <w:sz w:val="24"/>
          <w:szCs w:val="24"/>
        </w:rPr>
        <w:t>Wymagania edukacyjne z historii</w:t>
      </w:r>
      <w:r w:rsidR="0036363A" w:rsidRPr="00D55E48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272295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Pr="00D55E48">
        <w:rPr>
          <w:rFonts w:ascii="Times New Roman" w:hAnsi="Times New Roman" w:cs="Times New Roman"/>
          <w:b/>
          <w:bCs/>
          <w:sz w:val="24"/>
          <w:szCs w:val="24"/>
        </w:rPr>
        <w:t xml:space="preserve">klasy </w:t>
      </w:r>
      <w:r w:rsidR="00AF1CDF" w:rsidRPr="00D55E48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C273CC0" w14:textId="77777777" w:rsidR="003B19B9" w:rsidRPr="00D55E48" w:rsidRDefault="003B19B9" w:rsidP="00D55E48">
      <w:pPr>
        <w:pStyle w:val="Default"/>
        <w:spacing w:line="360" w:lineRule="auto"/>
        <w:jc w:val="both"/>
      </w:pPr>
    </w:p>
    <w:p w14:paraId="5D070B48" w14:textId="21348925" w:rsidR="003B19B9" w:rsidRPr="00D55E48" w:rsidRDefault="003B19B9" w:rsidP="00D55E48">
      <w:pPr>
        <w:pStyle w:val="Default"/>
        <w:numPr>
          <w:ilvl w:val="0"/>
          <w:numId w:val="1"/>
        </w:numPr>
        <w:spacing w:line="360" w:lineRule="auto"/>
        <w:jc w:val="both"/>
      </w:pPr>
      <w:r w:rsidRPr="00D55E48">
        <w:t>Zakładane osiągnięcia ucznia</w:t>
      </w:r>
      <w:r w:rsidR="006D0B6D" w:rsidRPr="00D55E48">
        <w:t>:</w:t>
      </w:r>
      <w:r w:rsidRPr="00D55E48">
        <w:t xml:space="preserve"> </w:t>
      </w:r>
    </w:p>
    <w:p w14:paraId="6F32FD4C" w14:textId="58859975" w:rsidR="003B19B9" w:rsidRPr="00D55E48" w:rsidRDefault="003B19B9" w:rsidP="00D55E48">
      <w:pPr>
        <w:pStyle w:val="Default"/>
        <w:spacing w:line="360" w:lineRule="auto"/>
        <w:jc w:val="both"/>
        <w:rPr>
          <w:u w:val="single"/>
        </w:rPr>
      </w:pPr>
      <w:r w:rsidRPr="00D55E48">
        <w:rPr>
          <w:u w:val="single"/>
        </w:rPr>
        <w:t>Wiadomości</w:t>
      </w:r>
    </w:p>
    <w:p w14:paraId="1A2B2A1C" w14:textId="77777777" w:rsidR="00AF1CDF" w:rsidRPr="00D55E48" w:rsidRDefault="00AF1CDF" w:rsidP="00D55E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b/>
          <w:bCs/>
          <w:sz w:val="24"/>
          <w:szCs w:val="24"/>
        </w:rPr>
        <w:t>Wielkie odkrycia geograficzne</w:t>
      </w:r>
    </w:p>
    <w:p w14:paraId="1EF40DF1" w14:textId="77777777" w:rsidR="00AF1CDF" w:rsidRPr="00D55E48" w:rsidRDefault="00AF1CDF" w:rsidP="00D55E4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wyjaśnia przyczyny wypraw odkrywczych,</w:t>
      </w:r>
    </w:p>
    <w:p w14:paraId="47356325" w14:textId="77777777" w:rsidR="00AF1CDF" w:rsidRPr="00D55E48" w:rsidRDefault="00AF1CDF" w:rsidP="00D55E4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sytuuje w czasie i przestrzeni wielkie wyprawy żeglarzy z Portugalii, Hiszpanii, Anglii i Francji,</w:t>
      </w:r>
    </w:p>
    <w:p w14:paraId="078F116E" w14:textId="433901B3" w:rsidR="00AF1CDF" w:rsidRPr="00D55E48" w:rsidRDefault="00AF1CDF" w:rsidP="00D55E4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przedstawia skutki (gospodarcze, społeczne i kulturowe) odkryć dla Starego i Nowego Świata.</w:t>
      </w:r>
    </w:p>
    <w:p w14:paraId="68C3E795" w14:textId="0C90CC2A" w:rsidR="00A75428" w:rsidRPr="00D55E48" w:rsidRDefault="00A75428" w:rsidP="00D55E48">
      <w:pPr>
        <w:pStyle w:val="Akapitzlist"/>
        <w:autoSpaceDE w:val="0"/>
        <w:autoSpaceDN w:val="0"/>
        <w:adjustRightInd w:val="0"/>
        <w:spacing w:after="48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E48">
        <w:rPr>
          <w:rFonts w:ascii="Times New Roman" w:hAnsi="Times New Roman" w:cs="Times New Roman"/>
          <w:b/>
          <w:bCs/>
          <w:sz w:val="24"/>
          <w:szCs w:val="24"/>
        </w:rPr>
        <w:t>„Złoty wiek” w Polsce na tle europejskim</w:t>
      </w:r>
    </w:p>
    <w:p w14:paraId="3E9839A3" w14:textId="77777777" w:rsidR="00A75428" w:rsidRPr="00D55E48" w:rsidRDefault="00A75428" w:rsidP="00D55E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charakteryzuje styl renesansowy, </w:t>
      </w:r>
    </w:p>
    <w:p w14:paraId="70E7FB60" w14:textId="3D45B67E" w:rsidR="00A75428" w:rsidRPr="00D55E48" w:rsidRDefault="00A75428" w:rsidP="00D55E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wymienia wielkich twórców europejskiego renesansu, potrafi przyporządkować osiągnięcia poszczególnym twórcom, </w:t>
      </w:r>
    </w:p>
    <w:p w14:paraId="0EA397ED" w14:textId="07875939" w:rsidR="00A75428" w:rsidRPr="00D55E48" w:rsidRDefault="00A75428" w:rsidP="00D55E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wyjaśnia pojęcie „człowiek renesansu” na przykładach wielkich osobowości, </w:t>
      </w:r>
    </w:p>
    <w:p w14:paraId="350810ED" w14:textId="5361419F" w:rsidR="00A75428" w:rsidRPr="00D55E48" w:rsidRDefault="00A75428" w:rsidP="00D55E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przedstawia przyczyny reformacji, </w:t>
      </w:r>
    </w:p>
    <w:p w14:paraId="117E25EC" w14:textId="2B5E548D" w:rsidR="00A75428" w:rsidRPr="00D55E48" w:rsidRDefault="00A75428" w:rsidP="00D55E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charakteryzuje wyznania protestanckie, porównuje je z katolicyzmem, </w:t>
      </w:r>
    </w:p>
    <w:p w14:paraId="2F818FB3" w14:textId="5D30AC54" w:rsidR="00A75428" w:rsidRPr="00D55E48" w:rsidRDefault="00A75428" w:rsidP="00D55E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opisuje postęp reformacji w Europie, </w:t>
      </w:r>
    </w:p>
    <w:p w14:paraId="18728C03" w14:textId="2CD6FAEF" w:rsidR="00A75428" w:rsidRPr="00D55E48" w:rsidRDefault="00A75428" w:rsidP="00D55E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przedstawia założenia reformy Kościoła katolickiego, </w:t>
      </w:r>
    </w:p>
    <w:p w14:paraId="7D721B97" w14:textId="226745BB" w:rsidR="00A75428" w:rsidRPr="00D55E48" w:rsidRDefault="00A75428" w:rsidP="00D55E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lokalizuje w czasie i przestrzeni państwo ostatnich Jagiellonów, </w:t>
      </w:r>
    </w:p>
    <w:p w14:paraId="1D995B28" w14:textId="42F35255" w:rsidR="00A75428" w:rsidRPr="00D55E48" w:rsidRDefault="00A75428" w:rsidP="00D55E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221F1F"/>
          <w:kern w:val="0"/>
          <w:sz w:val="24"/>
          <w:szCs w:val="24"/>
        </w:rPr>
        <w:t xml:space="preserve">opisuje demokrację szlachecką (dalszy rozwój przywilejów szlacheckich, skład i uprawnienia sejmu walnego i sejmików ziemskich, reformy wojskowe), </w:t>
      </w:r>
    </w:p>
    <w:p w14:paraId="1F4AC535" w14:textId="1F6D65A0" w:rsidR="00A75428" w:rsidRPr="00D55E48" w:rsidRDefault="00A75428" w:rsidP="00D55E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221F1F"/>
          <w:kern w:val="0"/>
          <w:sz w:val="24"/>
          <w:szCs w:val="24"/>
        </w:rPr>
        <w:t xml:space="preserve">lokalizuje sąsiadów państwa polsko-litewskiego, </w:t>
      </w:r>
    </w:p>
    <w:p w14:paraId="127C3429" w14:textId="3768AB49" w:rsidR="00A75428" w:rsidRPr="00D55E48" w:rsidRDefault="00A75428" w:rsidP="00D55E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ocenia politykę Zygmunta Starego i Zygmunta Augusta wobec Państwa Zakonu Krzyżackiego, </w:t>
      </w:r>
    </w:p>
    <w:p w14:paraId="41E9BB52" w14:textId="57EBB74C" w:rsidR="00A75428" w:rsidRPr="00D55E48" w:rsidRDefault="00A75428" w:rsidP="00D55E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221F1F"/>
          <w:kern w:val="0"/>
          <w:sz w:val="24"/>
          <w:szCs w:val="24"/>
        </w:rPr>
        <w:t xml:space="preserve">charakteryzuje gospodarkę folwarczno-pańszczyźnianą, </w:t>
      </w:r>
    </w:p>
    <w:p w14:paraId="3EC41BFF" w14:textId="2715F830" w:rsidR="00A75428" w:rsidRPr="00D55E48" w:rsidRDefault="00A75428" w:rsidP="00D55E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wyjaśnia sens powiedzenia „Polska spichlerzem Europy”, </w:t>
      </w:r>
    </w:p>
    <w:p w14:paraId="0472CC00" w14:textId="57D854D0" w:rsidR="00A75428" w:rsidRPr="00D55E48" w:rsidRDefault="00A75428" w:rsidP="00D55E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charakteryzuje położenie mieszczaństwa i chłopów w Rzeczypospolitej, </w:t>
      </w:r>
    </w:p>
    <w:p w14:paraId="4308BE9E" w14:textId="609BA4B9" w:rsidR="00A75428" w:rsidRPr="00D55E48" w:rsidRDefault="00A75428" w:rsidP="00D55E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przedstawia przyczyny, postanowienia i skutki unii realnej (na przykładzie unii lubelskiej), </w:t>
      </w:r>
    </w:p>
    <w:p w14:paraId="4C08CAEE" w14:textId="24F59B7C" w:rsidR="00783A03" w:rsidRPr="00D55E48" w:rsidRDefault="00A75428" w:rsidP="00D55E4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wymienia twórców renesansu w Polsce, ocenia ich dokonania. </w:t>
      </w:r>
    </w:p>
    <w:p w14:paraId="546A2DBC" w14:textId="2977BC28" w:rsidR="00ED471F" w:rsidRPr="00ED471F" w:rsidRDefault="00A75428" w:rsidP="00D55E48">
      <w:pPr>
        <w:pStyle w:val="Default"/>
        <w:spacing w:line="360" w:lineRule="auto"/>
        <w:jc w:val="both"/>
      </w:pPr>
      <w:r w:rsidRPr="00D55E48">
        <w:rPr>
          <w:b/>
          <w:bCs/>
          <w:color w:val="auto"/>
          <w:kern w:val="2"/>
        </w:rPr>
        <w:t>Początki Rzeczypospolitej Obojga Narodów</w:t>
      </w:r>
    </w:p>
    <w:p w14:paraId="08696E93" w14:textId="77777777" w:rsidR="00ED471F" w:rsidRPr="00ED471F" w:rsidRDefault="00ED471F" w:rsidP="00D55E48">
      <w:pPr>
        <w:pStyle w:val="Default"/>
        <w:numPr>
          <w:ilvl w:val="0"/>
          <w:numId w:val="9"/>
        </w:numPr>
        <w:spacing w:line="360" w:lineRule="auto"/>
        <w:jc w:val="both"/>
      </w:pPr>
      <w:r w:rsidRPr="00ED471F">
        <w:t xml:space="preserve">lokalizuje w czasie i przestrzeni Rzeczpospolitą Obojga Narodów, </w:t>
      </w:r>
    </w:p>
    <w:p w14:paraId="4FC3B8BF" w14:textId="708DFED6" w:rsidR="00ED471F" w:rsidRPr="00ED471F" w:rsidRDefault="00ED471F" w:rsidP="00D55E48">
      <w:pPr>
        <w:pStyle w:val="Default"/>
        <w:numPr>
          <w:ilvl w:val="0"/>
          <w:numId w:val="9"/>
        </w:numPr>
        <w:spacing w:line="360" w:lineRule="auto"/>
        <w:jc w:val="both"/>
      </w:pPr>
      <w:r w:rsidRPr="00ED471F">
        <w:t xml:space="preserve">charakteryzuje strukturę narodowościową państwa polsko-litewskiego, </w:t>
      </w:r>
    </w:p>
    <w:p w14:paraId="774B627B" w14:textId="5BFB4025" w:rsidR="00ED471F" w:rsidRPr="00ED471F" w:rsidRDefault="00ED471F" w:rsidP="00D55E48">
      <w:pPr>
        <w:pStyle w:val="Default"/>
        <w:numPr>
          <w:ilvl w:val="0"/>
          <w:numId w:val="9"/>
        </w:numPr>
        <w:spacing w:line="360" w:lineRule="auto"/>
        <w:jc w:val="both"/>
      </w:pPr>
      <w:r w:rsidRPr="00ED471F">
        <w:lastRenderedPageBreak/>
        <w:t xml:space="preserve">przedstawia zróżnicowania wyznaniowe, dostrzega powiązania między narodowością a wyznawaną religią, </w:t>
      </w:r>
    </w:p>
    <w:p w14:paraId="220DEE70" w14:textId="77777777" w:rsidR="00ED471F" w:rsidRPr="00ED471F" w:rsidRDefault="00ED471F" w:rsidP="00D55E48">
      <w:pPr>
        <w:pStyle w:val="Default"/>
        <w:numPr>
          <w:ilvl w:val="0"/>
          <w:numId w:val="9"/>
        </w:numPr>
        <w:spacing w:line="360" w:lineRule="auto"/>
        <w:jc w:val="both"/>
      </w:pPr>
      <w:r w:rsidRPr="00ED471F">
        <w:t xml:space="preserve">wyjaśnia założenia konfederacji warszawskiej, </w:t>
      </w:r>
    </w:p>
    <w:p w14:paraId="0B810BF1" w14:textId="77777777" w:rsidR="00ED471F" w:rsidRPr="00ED471F" w:rsidRDefault="00ED471F" w:rsidP="00D55E48">
      <w:pPr>
        <w:pStyle w:val="Default"/>
        <w:numPr>
          <w:ilvl w:val="0"/>
          <w:numId w:val="9"/>
        </w:numPr>
        <w:spacing w:line="360" w:lineRule="auto"/>
        <w:jc w:val="both"/>
      </w:pPr>
      <w:r w:rsidRPr="00ED471F">
        <w:t xml:space="preserve">rozumie, co oznacza określenie „państwo bez stosów”, </w:t>
      </w:r>
    </w:p>
    <w:p w14:paraId="70B3DA70" w14:textId="77777777" w:rsidR="00ED471F" w:rsidRPr="00ED471F" w:rsidRDefault="00ED471F" w:rsidP="00D55E48">
      <w:pPr>
        <w:pStyle w:val="Default"/>
        <w:numPr>
          <w:ilvl w:val="0"/>
          <w:numId w:val="9"/>
        </w:numPr>
        <w:spacing w:line="360" w:lineRule="auto"/>
        <w:jc w:val="both"/>
      </w:pPr>
      <w:r w:rsidRPr="00ED471F">
        <w:t xml:space="preserve">opisuje sposób funkcjonowania państwa w okresie bezkrólewia, </w:t>
      </w:r>
    </w:p>
    <w:p w14:paraId="3ECFFC3D" w14:textId="77777777" w:rsidR="00ED471F" w:rsidRPr="00ED471F" w:rsidRDefault="00ED471F" w:rsidP="00D55E48">
      <w:pPr>
        <w:pStyle w:val="Default"/>
        <w:numPr>
          <w:ilvl w:val="0"/>
          <w:numId w:val="9"/>
        </w:numPr>
        <w:spacing w:line="360" w:lineRule="auto"/>
        <w:jc w:val="both"/>
      </w:pPr>
      <w:r w:rsidRPr="00ED471F">
        <w:t xml:space="preserve">wyjaśnia okoliczności uchwalenia artykułów henrykowskich, </w:t>
      </w:r>
    </w:p>
    <w:p w14:paraId="65ED8566" w14:textId="009674BB" w:rsidR="00783A03" w:rsidRPr="00D55E48" w:rsidRDefault="00ED471F" w:rsidP="00D55E48">
      <w:pPr>
        <w:pStyle w:val="Default"/>
        <w:numPr>
          <w:ilvl w:val="0"/>
          <w:numId w:val="9"/>
        </w:numPr>
        <w:spacing w:line="360" w:lineRule="auto"/>
        <w:jc w:val="both"/>
      </w:pPr>
      <w:r w:rsidRPr="00ED471F">
        <w:t>przedstawia zasady wolnej elekcji i skutki dla ustroju państwa</w:t>
      </w:r>
      <w:r w:rsidRPr="00D55E48">
        <w:t>.</w:t>
      </w:r>
    </w:p>
    <w:p w14:paraId="47E4E5A0" w14:textId="24E0A4C6" w:rsidR="00ED471F" w:rsidRPr="00D55E48" w:rsidRDefault="00ED471F" w:rsidP="00D55E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1F1F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b/>
          <w:bCs/>
          <w:color w:val="221F1F"/>
          <w:kern w:val="0"/>
          <w:sz w:val="24"/>
          <w:szCs w:val="24"/>
        </w:rPr>
        <w:t>Rzeczpospolita Obojga Narodów i jej sąsiedzi w XVII wieku</w:t>
      </w:r>
      <w:r w:rsidR="00783A03" w:rsidRPr="00D55E48">
        <w:rPr>
          <w:rFonts w:ascii="Times New Roman" w:hAnsi="Times New Roman" w:cs="Times New Roman"/>
          <w:b/>
          <w:bCs/>
          <w:color w:val="221F1F"/>
          <w:kern w:val="0"/>
          <w:sz w:val="24"/>
          <w:szCs w:val="24"/>
        </w:rPr>
        <w:t xml:space="preserve"> </w:t>
      </w:r>
    </w:p>
    <w:p w14:paraId="334A07BD" w14:textId="77777777" w:rsidR="00ED471F" w:rsidRPr="00ED471F" w:rsidRDefault="00ED471F" w:rsidP="00D55E48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471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lokalizuje w przestrzeni państwo polsko-litewskie i jego sąsiadów, </w:t>
      </w:r>
    </w:p>
    <w:p w14:paraId="3A17B015" w14:textId="709645D8" w:rsidR="00ED471F" w:rsidRPr="00ED471F" w:rsidRDefault="00ED471F" w:rsidP="00D55E48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471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wymienia główne przyczyny wojen z Rosją, Turcją i Szwecją, </w:t>
      </w:r>
    </w:p>
    <w:p w14:paraId="39CAE7FA" w14:textId="043E9C61" w:rsidR="00ED471F" w:rsidRPr="00ED471F" w:rsidRDefault="00ED471F" w:rsidP="00D55E48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471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przedstawia znaczenie potopu szwedzkiego, </w:t>
      </w:r>
    </w:p>
    <w:p w14:paraId="38322D33" w14:textId="713B26CC" w:rsidR="00ED471F" w:rsidRPr="00ED471F" w:rsidRDefault="00ED471F" w:rsidP="00D55E48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471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podaje przyczyny i skutki powstania Chmielnickiego, rozumie znaczenie tego wydarzenia dla Rzeczypospolitej i późniejszych stosunków polsko-ukraińskich, </w:t>
      </w:r>
    </w:p>
    <w:p w14:paraId="77FCCD06" w14:textId="5B600E1B" w:rsidR="00ED471F" w:rsidRPr="00ED471F" w:rsidRDefault="00ED471F" w:rsidP="00D55E48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471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opisuje konflikty Rzeczypospolitej w ujęciu chronologicznym, tworzy ciągi przyczynowo-skutkowe, </w:t>
      </w:r>
    </w:p>
    <w:p w14:paraId="385254AB" w14:textId="0DFC35FD" w:rsidR="00ED471F" w:rsidRPr="00ED471F" w:rsidRDefault="00ED471F" w:rsidP="00D55E48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471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rozumie wpływ wojen na sytuację gospodarczą i społeczno-polityczną Rzeczypospolitej oraz jej pozycję w Europie, </w:t>
      </w:r>
    </w:p>
    <w:p w14:paraId="4986F6C4" w14:textId="38217714" w:rsidR="00ED471F" w:rsidRPr="00ED471F" w:rsidRDefault="00ED471F" w:rsidP="00D55E48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471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podaje cechy charakterystyczne baroku oraz najważniejszych twórców epoki i przykłady dzieł, </w:t>
      </w:r>
    </w:p>
    <w:p w14:paraId="6077EEB1" w14:textId="3D18EB0B" w:rsidR="00783A03" w:rsidRPr="00D55E48" w:rsidRDefault="00ED471F" w:rsidP="00D55E48">
      <w:pPr>
        <w:pStyle w:val="Akapitzlist"/>
        <w:numPr>
          <w:ilvl w:val="0"/>
          <w:numId w:val="11"/>
        </w:numPr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D471F">
        <w:rPr>
          <w:rFonts w:ascii="Times New Roman" w:hAnsi="Times New Roman" w:cs="Times New Roman"/>
          <w:color w:val="000000"/>
          <w:kern w:val="0"/>
          <w:sz w:val="24"/>
          <w:szCs w:val="24"/>
        </w:rPr>
        <w:t>lokalizuje w czasie omawiane wydarzenia oraz całą epokę</w:t>
      </w: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</w:p>
    <w:p w14:paraId="748A6D52" w14:textId="77777777" w:rsidR="00783A03" w:rsidRPr="00D55E48" w:rsidRDefault="00783A03" w:rsidP="00D55E4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opisuje wpływ Arabów i islamu na dzieje Europy Zachodniej i Bizancjum, </w:t>
      </w:r>
    </w:p>
    <w:p w14:paraId="1A28100D" w14:textId="77777777" w:rsidR="00783A03" w:rsidRPr="00D55E48" w:rsidRDefault="00783A03" w:rsidP="00D55E4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lokalizuje w czasie cesarstwo bizantyńskie, opisuje zmiany terytorialne, </w:t>
      </w:r>
    </w:p>
    <w:p w14:paraId="0EDA18DD" w14:textId="76259091" w:rsidR="00783A03" w:rsidRPr="00D55E48" w:rsidRDefault="00783A03" w:rsidP="00D55E4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8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charakteryzuje osiągnięcia cesarstwa wschodniorzymskiego w dziedzinie kultury, prawa i sposobu sprawowania władzy. </w:t>
      </w:r>
    </w:p>
    <w:p w14:paraId="7C8D3496" w14:textId="78FFF4C2" w:rsidR="00ED471F" w:rsidRPr="00ED471F" w:rsidRDefault="00ED471F" w:rsidP="00D55E48">
      <w:pPr>
        <w:pStyle w:val="Default"/>
        <w:spacing w:line="360" w:lineRule="auto"/>
        <w:jc w:val="both"/>
        <w:rPr>
          <w:b/>
          <w:bCs/>
        </w:rPr>
      </w:pPr>
      <w:r w:rsidRPr="00D55E48">
        <w:rPr>
          <w:b/>
          <w:bCs/>
        </w:rPr>
        <w:t>Europa w XVII i XVIII wieku</w:t>
      </w:r>
    </w:p>
    <w:p w14:paraId="50275614" w14:textId="77777777" w:rsidR="00ED471F" w:rsidRPr="00ED471F" w:rsidRDefault="00ED471F" w:rsidP="00D55E48">
      <w:pPr>
        <w:pStyle w:val="Default"/>
        <w:numPr>
          <w:ilvl w:val="0"/>
          <w:numId w:val="24"/>
        </w:numPr>
        <w:spacing w:line="360" w:lineRule="auto"/>
        <w:jc w:val="both"/>
      </w:pPr>
      <w:r w:rsidRPr="00ED471F">
        <w:t xml:space="preserve">charakteryzuje monarchię absolutną na przykładzie Francji, </w:t>
      </w:r>
    </w:p>
    <w:p w14:paraId="101E1336" w14:textId="3AAF148C" w:rsidR="00ED471F" w:rsidRPr="00ED471F" w:rsidRDefault="00ED471F" w:rsidP="00D55E48">
      <w:pPr>
        <w:pStyle w:val="Default"/>
        <w:numPr>
          <w:ilvl w:val="0"/>
          <w:numId w:val="24"/>
        </w:numPr>
        <w:spacing w:line="360" w:lineRule="auto"/>
        <w:jc w:val="both"/>
      </w:pPr>
      <w:r w:rsidRPr="00ED471F">
        <w:t xml:space="preserve">podaje podstawowe cechy monarchii parlamentarnej na przykładzie Anglii, </w:t>
      </w:r>
    </w:p>
    <w:p w14:paraId="6CD3BF34" w14:textId="3BDF8B50" w:rsidR="00ED471F" w:rsidRPr="00ED471F" w:rsidRDefault="00ED471F" w:rsidP="00D55E48">
      <w:pPr>
        <w:pStyle w:val="Default"/>
        <w:numPr>
          <w:ilvl w:val="0"/>
          <w:numId w:val="24"/>
        </w:numPr>
        <w:spacing w:line="360" w:lineRule="auto"/>
        <w:jc w:val="both"/>
      </w:pPr>
      <w:r w:rsidRPr="00ED471F">
        <w:t xml:space="preserve">porównuje te dwie formy ustrojowe, odnosi je do ustroju Rzeczypospolitej, </w:t>
      </w:r>
    </w:p>
    <w:p w14:paraId="125B1DC3" w14:textId="64D7282F" w:rsidR="00ED471F" w:rsidRPr="00ED471F" w:rsidRDefault="00ED471F" w:rsidP="00D55E48">
      <w:pPr>
        <w:pStyle w:val="Default"/>
        <w:numPr>
          <w:ilvl w:val="0"/>
          <w:numId w:val="24"/>
        </w:numPr>
        <w:spacing w:line="360" w:lineRule="auto"/>
        <w:jc w:val="both"/>
      </w:pPr>
      <w:r w:rsidRPr="00ED471F">
        <w:t xml:space="preserve">przedstawia idee oświecenia w polityce, gospodarce, oświacie i kulturze, </w:t>
      </w:r>
    </w:p>
    <w:p w14:paraId="4C917CA8" w14:textId="42C0BE4B" w:rsidR="00ED471F" w:rsidRPr="00ED471F" w:rsidRDefault="00ED471F" w:rsidP="00D55E48">
      <w:pPr>
        <w:pStyle w:val="Default"/>
        <w:numPr>
          <w:ilvl w:val="0"/>
          <w:numId w:val="24"/>
        </w:numPr>
        <w:spacing w:line="360" w:lineRule="auto"/>
        <w:jc w:val="both"/>
      </w:pPr>
      <w:r w:rsidRPr="00ED471F">
        <w:t xml:space="preserve">charakteryzuje reformy oświeceniowe na przykładzie wybranego państwa, </w:t>
      </w:r>
    </w:p>
    <w:p w14:paraId="7CD54C4F" w14:textId="660FC067" w:rsidR="00783A03" w:rsidRPr="00D55E48" w:rsidRDefault="00ED471F" w:rsidP="00D55E48">
      <w:pPr>
        <w:pStyle w:val="Default"/>
        <w:numPr>
          <w:ilvl w:val="0"/>
          <w:numId w:val="24"/>
        </w:numPr>
        <w:spacing w:line="360" w:lineRule="auto"/>
        <w:jc w:val="both"/>
      </w:pPr>
      <w:r w:rsidRPr="00ED471F">
        <w:t xml:space="preserve">definiuje monarchię absolutną oświeconą. </w:t>
      </w:r>
      <w:r w:rsidR="00783A03" w:rsidRPr="00D55E48">
        <w:t xml:space="preserve"> </w:t>
      </w:r>
    </w:p>
    <w:p w14:paraId="685E7E75" w14:textId="3AA7ACBE" w:rsidR="00783A03" w:rsidRPr="00D55E48" w:rsidRDefault="00ED471F" w:rsidP="00D55E48">
      <w:pPr>
        <w:pStyle w:val="Default"/>
        <w:spacing w:line="360" w:lineRule="auto"/>
        <w:jc w:val="both"/>
      </w:pPr>
      <w:r w:rsidRPr="00D55E48">
        <w:rPr>
          <w:b/>
          <w:bCs/>
        </w:rPr>
        <w:t>Rzeczpospolita Obojga Narodów w pierwszej połowie XVIII wieku</w:t>
      </w:r>
    </w:p>
    <w:p w14:paraId="2F609B21" w14:textId="6985FDA7" w:rsidR="00ED471F" w:rsidRPr="00D55E48" w:rsidRDefault="00ED471F" w:rsidP="00D55E48">
      <w:pPr>
        <w:pStyle w:val="Default"/>
        <w:numPr>
          <w:ilvl w:val="0"/>
          <w:numId w:val="16"/>
        </w:numPr>
        <w:spacing w:line="360" w:lineRule="auto"/>
        <w:jc w:val="both"/>
      </w:pPr>
      <w:r w:rsidRPr="00D55E48">
        <w:t>przedstawia przyczyny unii z Saksonią,</w:t>
      </w:r>
    </w:p>
    <w:p w14:paraId="15B5D000" w14:textId="282BFBBC" w:rsidR="00783A03" w:rsidRPr="00D55E48" w:rsidRDefault="00ED471F" w:rsidP="00D55E48">
      <w:pPr>
        <w:pStyle w:val="Default"/>
        <w:numPr>
          <w:ilvl w:val="0"/>
          <w:numId w:val="16"/>
        </w:numPr>
        <w:spacing w:line="360" w:lineRule="auto"/>
        <w:jc w:val="both"/>
      </w:pPr>
      <w:r w:rsidRPr="00D55E48">
        <w:lastRenderedPageBreak/>
        <w:t>ocenia sytuację wewnętrzną i zewnętrzną Rzeczypospolitej w czasach saskich</w:t>
      </w:r>
      <w:r w:rsidR="00783A03" w:rsidRPr="00D55E48">
        <w:t xml:space="preserve">, </w:t>
      </w:r>
    </w:p>
    <w:p w14:paraId="336CDC2E" w14:textId="1159DD2A" w:rsidR="00ED471F" w:rsidRPr="00ED471F" w:rsidRDefault="00ED471F" w:rsidP="00D55E48">
      <w:pPr>
        <w:pStyle w:val="Default"/>
        <w:spacing w:line="360" w:lineRule="auto"/>
        <w:jc w:val="both"/>
        <w:rPr>
          <w:b/>
          <w:bCs/>
        </w:rPr>
      </w:pPr>
      <w:r w:rsidRPr="00D55E48">
        <w:rPr>
          <w:b/>
          <w:bCs/>
        </w:rPr>
        <w:t>W czasach oświecenia</w:t>
      </w:r>
    </w:p>
    <w:p w14:paraId="72479A96" w14:textId="77777777" w:rsidR="00ED471F" w:rsidRPr="00ED471F" w:rsidRDefault="00ED471F" w:rsidP="00D55E48">
      <w:pPr>
        <w:pStyle w:val="Default"/>
        <w:numPr>
          <w:ilvl w:val="0"/>
          <w:numId w:val="18"/>
        </w:numPr>
        <w:spacing w:line="360" w:lineRule="auto"/>
        <w:jc w:val="both"/>
      </w:pPr>
      <w:r w:rsidRPr="00ED471F">
        <w:t xml:space="preserve">przedstawia przyczyny buntu społeczeństwa w koloniach brytyjskich, </w:t>
      </w:r>
    </w:p>
    <w:p w14:paraId="40027071" w14:textId="47162621" w:rsidR="00ED471F" w:rsidRPr="00ED471F" w:rsidRDefault="00ED471F" w:rsidP="00D55E48">
      <w:pPr>
        <w:pStyle w:val="Default"/>
        <w:numPr>
          <w:ilvl w:val="0"/>
          <w:numId w:val="18"/>
        </w:numPr>
        <w:spacing w:line="360" w:lineRule="auto"/>
        <w:jc w:val="both"/>
      </w:pPr>
      <w:r w:rsidRPr="00ED471F">
        <w:t xml:space="preserve">charakteryzuje przebieg walk w wojnie o niepodległość, </w:t>
      </w:r>
    </w:p>
    <w:p w14:paraId="38A073F2" w14:textId="1A0062A3" w:rsidR="00ED471F" w:rsidRPr="00ED471F" w:rsidRDefault="00ED471F" w:rsidP="00D55E48">
      <w:pPr>
        <w:pStyle w:val="Default"/>
        <w:numPr>
          <w:ilvl w:val="0"/>
          <w:numId w:val="18"/>
        </w:numPr>
        <w:spacing w:line="360" w:lineRule="auto"/>
        <w:jc w:val="both"/>
      </w:pPr>
      <w:r w:rsidRPr="00ED471F">
        <w:t xml:space="preserve">przedstawia wkład Polaków w walkę o niepodległość USA (Kazimierza Pułaskiego, Tadeusza Kościuszki), </w:t>
      </w:r>
    </w:p>
    <w:p w14:paraId="7E8CDD08" w14:textId="4DBCCAEF" w:rsidR="00ED471F" w:rsidRPr="00ED471F" w:rsidRDefault="00ED471F" w:rsidP="00D55E48">
      <w:pPr>
        <w:pStyle w:val="Default"/>
        <w:numPr>
          <w:ilvl w:val="0"/>
          <w:numId w:val="18"/>
        </w:numPr>
        <w:spacing w:line="360" w:lineRule="auto"/>
        <w:jc w:val="both"/>
      </w:pPr>
      <w:r w:rsidRPr="00ED471F">
        <w:t xml:space="preserve">omawia ustrój USA, odnosi założenia ustrojowe do idei oświecenia, </w:t>
      </w:r>
    </w:p>
    <w:p w14:paraId="7D087F1A" w14:textId="569D59B8" w:rsidR="00ED471F" w:rsidRPr="00ED471F" w:rsidRDefault="00ED471F" w:rsidP="00D55E48">
      <w:pPr>
        <w:pStyle w:val="Default"/>
        <w:numPr>
          <w:ilvl w:val="0"/>
          <w:numId w:val="18"/>
        </w:numPr>
        <w:spacing w:line="360" w:lineRule="auto"/>
        <w:jc w:val="both"/>
      </w:pPr>
      <w:r w:rsidRPr="00ED471F">
        <w:t xml:space="preserve">rozumie znaczenie </w:t>
      </w:r>
      <w:r w:rsidRPr="00ED471F">
        <w:rPr>
          <w:i/>
          <w:iCs/>
        </w:rPr>
        <w:t xml:space="preserve">Deklaracji Niepodległości </w:t>
      </w:r>
      <w:r w:rsidRPr="00ED471F">
        <w:t xml:space="preserve">i konstytucji USA, </w:t>
      </w:r>
    </w:p>
    <w:p w14:paraId="4A010ABF" w14:textId="0F93806B" w:rsidR="00ED471F" w:rsidRPr="00ED471F" w:rsidRDefault="00ED471F" w:rsidP="00D55E48">
      <w:pPr>
        <w:pStyle w:val="Default"/>
        <w:numPr>
          <w:ilvl w:val="0"/>
          <w:numId w:val="18"/>
        </w:numPr>
        <w:spacing w:line="360" w:lineRule="auto"/>
        <w:jc w:val="both"/>
      </w:pPr>
      <w:r w:rsidRPr="00ED471F">
        <w:t xml:space="preserve">wyjaśnia przyczyny rewolucji francuskiej, przedstawia jej następstwa, </w:t>
      </w:r>
    </w:p>
    <w:p w14:paraId="2A489BEB" w14:textId="2BD9E79B" w:rsidR="00E4170F" w:rsidRPr="00D55E48" w:rsidRDefault="00ED471F" w:rsidP="00D55E48">
      <w:pPr>
        <w:pStyle w:val="Default"/>
        <w:numPr>
          <w:ilvl w:val="0"/>
          <w:numId w:val="18"/>
        </w:numPr>
        <w:spacing w:line="360" w:lineRule="auto"/>
        <w:jc w:val="both"/>
      </w:pPr>
      <w:r w:rsidRPr="00ED471F">
        <w:t>lokalizuje w czasie i przestrzeni omawiane wydarzenia</w:t>
      </w:r>
      <w:r w:rsidRPr="00D55E48">
        <w:t>.</w:t>
      </w:r>
    </w:p>
    <w:p w14:paraId="6CE17A7C" w14:textId="229BB3CE" w:rsidR="00D55E48" w:rsidRPr="00D55E48" w:rsidRDefault="00ED471F" w:rsidP="00D55E48">
      <w:pPr>
        <w:pStyle w:val="Default"/>
        <w:spacing w:line="360" w:lineRule="auto"/>
        <w:jc w:val="both"/>
        <w:rPr>
          <w:b/>
          <w:bCs/>
        </w:rPr>
      </w:pPr>
      <w:r w:rsidRPr="00D55E48">
        <w:rPr>
          <w:b/>
          <w:bCs/>
        </w:rPr>
        <w:t>Rzeczpospolita w czasach stanisławowskich. Walka o utrzymanie niepodległości</w:t>
      </w:r>
    </w:p>
    <w:p w14:paraId="2124CFF3" w14:textId="77777777" w:rsidR="00D55E48" w:rsidRPr="00D55E48" w:rsidRDefault="00D55E48" w:rsidP="00D55E48">
      <w:pPr>
        <w:pStyle w:val="Default"/>
        <w:numPr>
          <w:ilvl w:val="0"/>
          <w:numId w:val="25"/>
        </w:numPr>
        <w:spacing w:line="360" w:lineRule="auto"/>
        <w:jc w:val="both"/>
      </w:pPr>
      <w:r w:rsidRPr="00D55E48">
        <w:t xml:space="preserve">przedstawia przykłady działań służących naprawie państwa za panowania Stanisława Augusta Poniatowskiego, w tym osiągnięcia Komisji Edukacji Narodowej, </w:t>
      </w:r>
    </w:p>
    <w:p w14:paraId="1C4A5C25" w14:textId="2257E8B1" w:rsidR="00D55E48" w:rsidRPr="00D55E48" w:rsidRDefault="00D55E48" w:rsidP="00D55E48">
      <w:pPr>
        <w:pStyle w:val="Default"/>
        <w:numPr>
          <w:ilvl w:val="0"/>
          <w:numId w:val="25"/>
        </w:numPr>
        <w:spacing w:line="360" w:lineRule="auto"/>
        <w:jc w:val="both"/>
      </w:pPr>
      <w:r w:rsidRPr="00D55E48">
        <w:t xml:space="preserve">wymienia okoliczności zwołania Sejmu Wielkiego, charakteryzuje i ocenia jego reformy, </w:t>
      </w:r>
    </w:p>
    <w:p w14:paraId="6BBDBA20" w14:textId="4135F511" w:rsidR="00D55E48" w:rsidRPr="00D55E48" w:rsidRDefault="00D55E48" w:rsidP="00D55E48">
      <w:pPr>
        <w:pStyle w:val="Default"/>
        <w:numPr>
          <w:ilvl w:val="0"/>
          <w:numId w:val="25"/>
        </w:numPr>
        <w:spacing w:line="360" w:lineRule="auto"/>
        <w:jc w:val="both"/>
      </w:pPr>
      <w:r w:rsidRPr="00D55E48">
        <w:t xml:space="preserve">rozumie znaczenie Konstytucji 3 maja dla Rzeczypospolitej w XVIII w. i dla narodu polskiego, </w:t>
      </w:r>
    </w:p>
    <w:p w14:paraId="689A50CA" w14:textId="0DA30F25" w:rsidR="00D55E48" w:rsidRPr="00D55E48" w:rsidRDefault="00D55E48" w:rsidP="00D55E48">
      <w:pPr>
        <w:pStyle w:val="Default"/>
        <w:numPr>
          <w:ilvl w:val="0"/>
          <w:numId w:val="25"/>
        </w:numPr>
        <w:spacing w:line="360" w:lineRule="auto"/>
        <w:jc w:val="both"/>
      </w:pPr>
      <w:r w:rsidRPr="00D55E48">
        <w:t xml:space="preserve">przedstawia okoliczności zawiązania konfederacji targowickiej, opisuje i ocenia jej następstwa, </w:t>
      </w:r>
    </w:p>
    <w:p w14:paraId="031A3645" w14:textId="6F3249A0" w:rsidR="00D55E48" w:rsidRPr="00D55E48" w:rsidRDefault="00D55E48" w:rsidP="00D55E48">
      <w:pPr>
        <w:pStyle w:val="Default"/>
        <w:numPr>
          <w:ilvl w:val="0"/>
          <w:numId w:val="25"/>
        </w:numPr>
        <w:spacing w:line="360" w:lineRule="auto"/>
        <w:jc w:val="both"/>
      </w:pPr>
      <w:r w:rsidRPr="00D55E48">
        <w:t xml:space="preserve">opisuje zmiany terytorialne po każdym rozbiorze, pokazuje je na mapie, </w:t>
      </w:r>
    </w:p>
    <w:p w14:paraId="1FA0A339" w14:textId="582760BB" w:rsidR="00D55E48" w:rsidRPr="00D55E48" w:rsidRDefault="00D55E48" w:rsidP="00D55E48">
      <w:pPr>
        <w:pStyle w:val="Default"/>
        <w:numPr>
          <w:ilvl w:val="0"/>
          <w:numId w:val="25"/>
        </w:numPr>
        <w:spacing w:line="360" w:lineRule="auto"/>
        <w:jc w:val="both"/>
      </w:pPr>
      <w:r w:rsidRPr="00D55E48">
        <w:t xml:space="preserve">przedstawia przyczyny, przebieg i skutki insurekcji kościuszkowskiej, </w:t>
      </w:r>
    </w:p>
    <w:p w14:paraId="70A2975A" w14:textId="72EDA057" w:rsidR="00D55E48" w:rsidRPr="00D55E48" w:rsidRDefault="00D55E48" w:rsidP="00D55E48">
      <w:pPr>
        <w:pStyle w:val="Default"/>
        <w:numPr>
          <w:ilvl w:val="0"/>
          <w:numId w:val="25"/>
        </w:numPr>
        <w:spacing w:line="360" w:lineRule="auto"/>
        <w:jc w:val="both"/>
      </w:pPr>
      <w:r w:rsidRPr="00D55E48">
        <w:t xml:space="preserve">podaje przyczyny zewnętrzne i wewnętrzne upadku Rzeczypospolitej, </w:t>
      </w:r>
    </w:p>
    <w:p w14:paraId="289539C7" w14:textId="5B5C4AF2" w:rsidR="00D55E48" w:rsidRPr="00D55E48" w:rsidRDefault="00D55E48" w:rsidP="00D55E48">
      <w:pPr>
        <w:pStyle w:val="Default"/>
        <w:numPr>
          <w:ilvl w:val="0"/>
          <w:numId w:val="25"/>
        </w:numPr>
        <w:spacing w:line="360" w:lineRule="auto"/>
        <w:jc w:val="both"/>
      </w:pPr>
      <w:r w:rsidRPr="00D55E48">
        <w:t xml:space="preserve">opisuje osiągnięcia polskiego oświecenie w dziedzinie literatury, sztuki, architektury, wskazuje zabytki epoki w regionie, </w:t>
      </w:r>
    </w:p>
    <w:p w14:paraId="7C720532" w14:textId="57AD2198" w:rsidR="00E4170F" w:rsidRPr="00D55E48" w:rsidRDefault="00D55E48" w:rsidP="00D55E48">
      <w:pPr>
        <w:pStyle w:val="Default"/>
        <w:numPr>
          <w:ilvl w:val="0"/>
          <w:numId w:val="25"/>
        </w:numPr>
        <w:spacing w:line="360" w:lineRule="auto"/>
        <w:jc w:val="both"/>
      </w:pPr>
      <w:r w:rsidRPr="00D55E48">
        <w:t>lokalizuje w czasie i przestrzeni omawiane wydarzenia.</w:t>
      </w:r>
    </w:p>
    <w:p w14:paraId="468444DA" w14:textId="29E2E1A5" w:rsidR="00D55E48" w:rsidRPr="00D55E48" w:rsidRDefault="00D55E48" w:rsidP="00D55E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E48">
        <w:rPr>
          <w:rFonts w:ascii="Times New Roman" w:hAnsi="Times New Roman" w:cs="Times New Roman"/>
          <w:b/>
          <w:bCs/>
          <w:sz w:val="24"/>
          <w:szCs w:val="24"/>
        </w:rPr>
        <w:t>Świat w epoce napoleońskiej</w:t>
      </w:r>
    </w:p>
    <w:p w14:paraId="2459D498" w14:textId="77777777" w:rsidR="00D55E48" w:rsidRPr="00D55E48" w:rsidRDefault="00D55E48" w:rsidP="00D55E4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221F1F"/>
          <w:kern w:val="0"/>
          <w:sz w:val="24"/>
          <w:szCs w:val="24"/>
        </w:rPr>
        <w:t xml:space="preserve">przedstawia przemiany polityczno-ustrojowe i społeczno-gospodarcze w Europie w dobie napoleońskiej, </w:t>
      </w:r>
    </w:p>
    <w:p w14:paraId="5C260BF6" w14:textId="4DCA9C3B" w:rsidR="00B81C04" w:rsidRPr="00B81C04" w:rsidRDefault="00D55E48" w:rsidP="00B81C0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wie, dlaczego Polacy poparli Napoleona, </w:t>
      </w:r>
    </w:p>
    <w:p w14:paraId="1276A810" w14:textId="77777777" w:rsidR="00D55E48" w:rsidRDefault="00D55E48" w:rsidP="00D55E4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45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ocenia stosunek Napoleona do sprawy polskiej, </w:t>
      </w:r>
    </w:p>
    <w:p w14:paraId="08CFBC59" w14:textId="77777777" w:rsidR="00D55E48" w:rsidRPr="00D55E48" w:rsidRDefault="00D55E48" w:rsidP="00D55E48">
      <w:pPr>
        <w:numPr>
          <w:ilvl w:val="0"/>
          <w:numId w:val="26"/>
        </w:numPr>
        <w:autoSpaceDE w:val="0"/>
        <w:autoSpaceDN w:val="0"/>
        <w:adjustRightInd w:val="0"/>
        <w:spacing w:after="46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kern w:val="0"/>
          <w:sz w:val="24"/>
          <w:szCs w:val="24"/>
        </w:rPr>
        <w:t xml:space="preserve">rozumie znaczenie utworzenia Legionów Polskich we Włoszech, </w:t>
      </w:r>
    </w:p>
    <w:p w14:paraId="247958BB" w14:textId="77777777" w:rsidR="00D55E48" w:rsidRPr="00D55E48" w:rsidRDefault="00D55E48" w:rsidP="00D55E48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55E48">
        <w:rPr>
          <w:rFonts w:ascii="Times New Roman" w:hAnsi="Times New Roman" w:cs="Times New Roman"/>
          <w:kern w:val="0"/>
          <w:sz w:val="24"/>
          <w:szCs w:val="24"/>
        </w:rPr>
        <w:t xml:space="preserve">wie, jakie znaczenie dla Polaków miało powstanie Księstwa Warszawskiego. </w:t>
      </w:r>
    </w:p>
    <w:p w14:paraId="5F2F7D63" w14:textId="77777777" w:rsidR="00D55E48" w:rsidRPr="00D55E48" w:rsidRDefault="00D55E48" w:rsidP="00D55E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161B4" w14:textId="20046F2E" w:rsidR="003B19B9" w:rsidRPr="00D55E48" w:rsidRDefault="006D0B6D" w:rsidP="00D55E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E48">
        <w:rPr>
          <w:rFonts w:ascii="Times New Roman" w:hAnsi="Times New Roman" w:cs="Times New Roman"/>
          <w:sz w:val="24"/>
          <w:szCs w:val="24"/>
          <w:u w:val="single"/>
        </w:rPr>
        <w:t>Umiejętności</w:t>
      </w:r>
    </w:p>
    <w:p w14:paraId="38B9FFB2" w14:textId="115049E9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lastRenderedPageBreak/>
        <w:t>posługuje się mapą (odczytywanie informacji w ujęciu statycznym i dynamicznym),</w:t>
      </w:r>
    </w:p>
    <w:p w14:paraId="71E5B475" w14:textId="00E67309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dokonuje analizy i interpretacji tekstu źródłowego,</w:t>
      </w:r>
    </w:p>
    <w:p w14:paraId="493B3521" w14:textId="2141F6D8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analizuje źródła ikonograficzne (warstwa informacyjna i propagandowa),</w:t>
      </w:r>
    </w:p>
    <w:p w14:paraId="553214E3" w14:textId="6A469A7D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lokalizuje wydarzenia w czasie, oblicza upływ czasu pomiędzy wydarzeniami, porządkuje wydarzenia w kolejności chronologicznej,</w:t>
      </w:r>
    </w:p>
    <w:p w14:paraId="381AA82A" w14:textId="527B2F84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posługuje się poznanymi pojęciami,</w:t>
      </w:r>
    </w:p>
    <w:p w14:paraId="5BF76410" w14:textId="1D399730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wykazuje związki przyczynowo-skutkowe między wydarzeniami, a także między zjawiskami z różnych dziedzin życia społecznego, a także zjawiskami zachodzącymi w różnych państwach,</w:t>
      </w:r>
    </w:p>
    <w:p w14:paraId="2AA22DC1" w14:textId="287BD706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dostrzega wpływ wydarzeń z przeszłości na współczesny obraz Polski i Europy,</w:t>
      </w:r>
    </w:p>
    <w:p w14:paraId="7098316F" w14:textId="50A414BC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ocenia dokonania postaci historycznych,</w:t>
      </w:r>
    </w:p>
    <w:p w14:paraId="2E76D5F6" w14:textId="2753EE07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wyciąga wnioski, uzasadnia swoje stanowisko,</w:t>
      </w:r>
    </w:p>
    <w:p w14:paraId="7EE51A89" w14:textId="2EF3D3C0" w:rsidR="00D22ED8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buduje ciągi narracyjne,</w:t>
      </w:r>
    </w:p>
    <w:p w14:paraId="01522B7C" w14:textId="31A75C99" w:rsidR="0044552E" w:rsidRPr="00D22ED8" w:rsidRDefault="00D22ED8" w:rsidP="00D22ED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ocenia postaci i zjawiska</w:t>
      </w:r>
      <w:r w:rsidR="0044552E" w:rsidRPr="00D22E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CE7A5C" w14:textId="77777777" w:rsidR="0044552E" w:rsidRPr="00D55E48" w:rsidRDefault="0044552E" w:rsidP="00D55E4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A41F54" w14:textId="77777777" w:rsidR="003B19B9" w:rsidRPr="00D55E48" w:rsidRDefault="003B19B9" w:rsidP="00D55E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E48">
        <w:rPr>
          <w:rFonts w:ascii="Times New Roman" w:hAnsi="Times New Roman" w:cs="Times New Roman"/>
          <w:sz w:val="24"/>
          <w:szCs w:val="24"/>
          <w:u w:val="single"/>
        </w:rPr>
        <w:t xml:space="preserve">Postawy </w:t>
      </w:r>
    </w:p>
    <w:p w14:paraId="1954BAAA" w14:textId="765170A6" w:rsidR="00D22ED8" w:rsidRPr="00D22ED8" w:rsidRDefault="00D22ED8" w:rsidP="00D22ED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szanuje osiągnięcia cywilizacyjne człowieka w różnych epokach historycznych,</w:t>
      </w:r>
    </w:p>
    <w:p w14:paraId="5E179D50" w14:textId="6C691DE6" w:rsidR="00D22ED8" w:rsidRPr="00D22ED8" w:rsidRDefault="00D22ED8" w:rsidP="00D22ED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docenia dokonania naszych przodków w zakresie polityki, gospodarki i kultury dla budowy niezależnego i silnego państwa,</w:t>
      </w:r>
    </w:p>
    <w:p w14:paraId="1A3D9B1D" w14:textId="79666467" w:rsidR="00D22ED8" w:rsidRPr="00D22ED8" w:rsidRDefault="00D22ED8" w:rsidP="00D22ED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krytycznie odnosi się do wad, które doprowadziły do upadku Rzeczypospolitej,</w:t>
      </w:r>
    </w:p>
    <w:p w14:paraId="32477A1A" w14:textId="2BC01D41" w:rsidR="00D22ED8" w:rsidRPr="00D22ED8" w:rsidRDefault="00D22ED8" w:rsidP="00D22ED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przyjmuje system wartości wywodzący się z osiągnięć epoki oświecenia,</w:t>
      </w:r>
    </w:p>
    <w:p w14:paraId="165BEE49" w14:textId="391CCE86" w:rsidR="006D0B6D" w:rsidRPr="00D55E48" w:rsidRDefault="00D22ED8" w:rsidP="00D22ED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D8">
        <w:rPr>
          <w:rFonts w:ascii="Times New Roman" w:hAnsi="Times New Roman" w:cs="Times New Roman"/>
          <w:sz w:val="24"/>
          <w:szCs w:val="24"/>
        </w:rPr>
        <w:t>docenia fakt istnienia państwa jako wartości dla narodu.</w:t>
      </w:r>
    </w:p>
    <w:p w14:paraId="3EAF4587" w14:textId="77777777" w:rsidR="0044552E" w:rsidRPr="00D55E48" w:rsidRDefault="0044552E" w:rsidP="00D55E48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625EB6" w14:textId="15B220B9" w:rsidR="003B19B9" w:rsidRPr="00D55E48" w:rsidRDefault="006D0B6D" w:rsidP="00D55E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Wymagania na poszczególne stopnie szkolne w klasyfikacji okresowej i rocznej:</w:t>
      </w:r>
    </w:p>
    <w:p w14:paraId="590552B5" w14:textId="77777777" w:rsidR="006D0B6D" w:rsidRPr="00D55E48" w:rsidRDefault="006D0B6D" w:rsidP="00D55E4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Ocena celująca (6)</w:t>
      </w:r>
    </w:p>
    <w:p w14:paraId="3C42D414" w14:textId="77777777" w:rsidR="006D0B6D" w:rsidRPr="00D55E48" w:rsidRDefault="006D0B6D" w:rsidP="00D55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Uczeń wykazuje się pełną znajomością faktografii terminologii historycznej, trafnie sytuuje wydarzenia historyczne w czasie i przestrzeni oraz umie prezentować i uzasadniać własne stanowisko. Samodzielnie selekcjonuje i interpretuje wydarzenia historyczne, wysuwa oryginalne wnioski, dokonuje niezależnych ocen. Wobec odmiennych poglądów w historiografii wykazuje postawę krytyczną. Dokonuje integracji wiedzy o przeszłości czerpanej z różnych źródeł informacji oraz własnych doświadczeń, ocen i refleksji. Aktywnie uczestniczy w pracy na lekcjach. Osiąga sukcesy w konkursach przedmiotowych i olimpiadzie historycznej.</w:t>
      </w:r>
    </w:p>
    <w:p w14:paraId="6ACED370" w14:textId="77777777" w:rsidR="006D0B6D" w:rsidRPr="00D55E48" w:rsidRDefault="006D0B6D" w:rsidP="00D55E48">
      <w:pPr>
        <w:pStyle w:val="Akapitzlist"/>
        <w:numPr>
          <w:ilvl w:val="0"/>
          <w:numId w:val="6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lastRenderedPageBreak/>
        <w:t>Ocena bardzo dobra (5)</w:t>
      </w:r>
    </w:p>
    <w:p w14:paraId="64C676D2" w14:textId="1B92572B" w:rsidR="006D0B6D" w:rsidRPr="00D55E48" w:rsidRDefault="006D0B6D" w:rsidP="00D55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Uczeń wykazuje się znajomością podstawowych, rozszerzających i dopełniających treści programowych, umiejętnością analizowania i interpretacji wydarzeń historycznych. Dokonuje ich twórczego oceniania oraz wnioskowania. Bez trudności i trafnie umiejscawia wydarzenia w czasie i przestrzeni. Wykazuje zainteresowanie problematyką historyczną, samodzielnie poszerza wiedzę, bezbłędnie wywiązuje się ze stawianych przed nim zadań, a także samodzielnie się ich podejmuje.</w:t>
      </w:r>
    </w:p>
    <w:p w14:paraId="3A5FFE5F" w14:textId="77777777" w:rsidR="006D0B6D" w:rsidRPr="00D55E48" w:rsidRDefault="006D0B6D" w:rsidP="00D55E4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Ocena dobra (4)</w:t>
      </w:r>
    </w:p>
    <w:p w14:paraId="0FAE5BE8" w14:textId="77777777" w:rsidR="006D0B6D" w:rsidRPr="00D55E48" w:rsidRDefault="006D0B6D" w:rsidP="00D55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Uczeń zna podstawowe i rozszerzające treści programowe, umie odtwórczo, ale logicznie formułować oceny i wnioski oraz interpretować fakty i zjawiska historyczne. Z drobnymi błędami potrafi je umiejscowić w czasie i przestrzeni. Wykazuje aktywność na zajęciach; dobrowolnie podejmuje się stawianych przed nich zadań.</w:t>
      </w:r>
    </w:p>
    <w:p w14:paraId="2F087B25" w14:textId="77777777" w:rsidR="006D0B6D" w:rsidRPr="00D55E48" w:rsidRDefault="006D0B6D" w:rsidP="00D55E4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Ocena dostateczna (3)</w:t>
      </w:r>
    </w:p>
    <w:p w14:paraId="73690631" w14:textId="77777777" w:rsidR="006D0B6D" w:rsidRPr="00D55E48" w:rsidRDefault="006D0B6D" w:rsidP="00D55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Uczeń wykazuje się znajomością podstawowych wiadomości historycznych, ograniczoną umiejętnością ich analizy przyczynowo-skutkowej. W niewielkim stopniu podejmuje próbę oceny wydarzeń i zjawisk historycznych. W zakresie podstawowym operuje czasem i przestrzenią. Posługuje się językiem potocznym, ma ubogi zasób słownictwa.</w:t>
      </w:r>
    </w:p>
    <w:p w14:paraId="1F1F7825" w14:textId="77777777" w:rsidR="006D0B6D" w:rsidRPr="00D55E48" w:rsidRDefault="006D0B6D" w:rsidP="00D55E4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Ocena dopuszczająca (2)</w:t>
      </w:r>
    </w:p>
    <w:p w14:paraId="1550DE1D" w14:textId="77777777" w:rsidR="006D0B6D" w:rsidRPr="00D55E48" w:rsidRDefault="006D0B6D" w:rsidP="00D55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Uczeń – mimo wyraźnych braków w wiedzy oraz błędów – potrafi przy wydatnej pomocy nauczyciela opanować wiadomości i umiejętności konieczne, istotne dla dalszego etapu kształcenia. Formułuje powierzchowne wnioski i płytkie oceny wydarzeń oraz postaci. Wykazuje niewielką znajomość chronologii i terminologii oraz błędnie lokalizuje fakty historyczne w przestrzeni. Operuje językiem bardzo prostym i ubogim pod względem leksykalnym.</w:t>
      </w:r>
    </w:p>
    <w:p w14:paraId="5A65BAA0" w14:textId="77777777" w:rsidR="006D0B6D" w:rsidRPr="00D55E48" w:rsidRDefault="006D0B6D" w:rsidP="00D55E4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Ocena niedostateczna (1)</w:t>
      </w:r>
    </w:p>
    <w:p w14:paraId="0BB57FE5" w14:textId="77777777" w:rsidR="006D0B6D" w:rsidRPr="00D55E48" w:rsidRDefault="006D0B6D" w:rsidP="00D55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Uczeń nie opanował podstawowego materiału rzeczowego i terminologii historycznej. W sposób błędny formułuje oceny; wysuwa nieprawdziwe wnioski. Nie ma umiejętności lokalizowania wydarzeń historycznych w czasie i przestrzeni. Popełnia poważne błędy chronologiczne. Jego język jest bardzo prosty i niekomunikatywny. Poziom wiedzy i umiejętności uniemożliwia mu kontynuację nauki na wyższym szczeblu kształcenia.</w:t>
      </w:r>
    </w:p>
    <w:p w14:paraId="2EEB48E7" w14:textId="77777777" w:rsidR="00BF659F" w:rsidRPr="00D55E48" w:rsidRDefault="00BF659F" w:rsidP="00D55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86D8D" w14:textId="77777777" w:rsidR="00F7506E" w:rsidRPr="00D55E48" w:rsidRDefault="006D0B6D" w:rsidP="00D55E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lastRenderedPageBreak/>
        <w:t xml:space="preserve">Bieżące ocenianie obejmuje: </w:t>
      </w:r>
    </w:p>
    <w:p w14:paraId="4E0066CB" w14:textId="2352E397" w:rsidR="00F7506E" w:rsidRPr="00D55E48" w:rsidRDefault="006D0B6D" w:rsidP="00D55E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dłuższe formy pracy pisemnej</w:t>
      </w:r>
      <w:r w:rsidR="00F7506E" w:rsidRPr="00D55E48">
        <w:rPr>
          <w:rFonts w:ascii="Times New Roman" w:hAnsi="Times New Roman" w:cs="Times New Roman"/>
          <w:sz w:val="24"/>
          <w:szCs w:val="24"/>
        </w:rPr>
        <w:t xml:space="preserve"> (sprawdziany),</w:t>
      </w:r>
    </w:p>
    <w:p w14:paraId="5D03BBBD" w14:textId="77777777" w:rsidR="00F7506E" w:rsidRPr="00D55E48" w:rsidRDefault="006D0B6D" w:rsidP="00D55E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 xml:space="preserve">krótkie formy pisemne (kartkówki), </w:t>
      </w:r>
    </w:p>
    <w:p w14:paraId="65E7201F" w14:textId="77777777" w:rsidR="00F7506E" w:rsidRPr="00D55E48" w:rsidRDefault="006D0B6D" w:rsidP="00D55E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 xml:space="preserve">odpowiedzi ustne, </w:t>
      </w:r>
    </w:p>
    <w:p w14:paraId="327F7586" w14:textId="77777777" w:rsidR="00F7506E" w:rsidRPr="00D55E48" w:rsidRDefault="006D0B6D" w:rsidP="00D55E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 xml:space="preserve">pracę w grupach, prace długoterminowe, </w:t>
      </w:r>
    </w:p>
    <w:p w14:paraId="62B9E02D" w14:textId="0FDA1C75" w:rsidR="00F7506E" w:rsidRPr="00D55E48" w:rsidRDefault="006D0B6D" w:rsidP="00D55E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 xml:space="preserve">aktywność ucznia na lekcjach, </w:t>
      </w:r>
    </w:p>
    <w:p w14:paraId="77D21141" w14:textId="5ECC67E0" w:rsidR="006D0B6D" w:rsidRPr="00D55E48" w:rsidRDefault="006D0B6D" w:rsidP="00D55E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E48">
        <w:rPr>
          <w:rFonts w:ascii="Times New Roman" w:hAnsi="Times New Roman" w:cs="Times New Roman"/>
          <w:sz w:val="24"/>
          <w:szCs w:val="24"/>
        </w:rPr>
        <w:t>udział w konkursach i olimpiadach.</w:t>
      </w:r>
    </w:p>
    <w:sectPr w:rsidR="006D0B6D" w:rsidRPr="00D55E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6E58" w14:textId="77777777" w:rsidR="00B83BD0" w:rsidRDefault="00B83BD0" w:rsidP="007425B3">
      <w:pPr>
        <w:spacing w:after="0" w:line="240" w:lineRule="auto"/>
      </w:pPr>
      <w:r>
        <w:separator/>
      </w:r>
    </w:p>
  </w:endnote>
  <w:endnote w:type="continuationSeparator" w:id="0">
    <w:p w14:paraId="65FD378B" w14:textId="77777777" w:rsidR="00B83BD0" w:rsidRDefault="00B83BD0" w:rsidP="0074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6007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710FFF" w14:textId="5E7654FF" w:rsidR="007425B3" w:rsidRPr="007425B3" w:rsidRDefault="007425B3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425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25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25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425B3">
          <w:rPr>
            <w:rFonts w:ascii="Times New Roman" w:hAnsi="Times New Roman" w:cs="Times New Roman"/>
            <w:sz w:val="24"/>
            <w:szCs w:val="24"/>
          </w:rPr>
          <w:t>2</w:t>
        </w:r>
        <w:r w:rsidRPr="007425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32597E5" w14:textId="77777777" w:rsidR="007425B3" w:rsidRPr="007425B3" w:rsidRDefault="007425B3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9F959" w14:textId="77777777" w:rsidR="00B83BD0" w:rsidRDefault="00B83BD0" w:rsidP="007425B3">
      <w:pPr>
        <w:spacing w:after="0" w:line="240" w:lineRule="auto"/>
      </w:pPr>
      <w:r>
        <w:separator/>
      </w:r>
    </w:p>
  </w:footnote>
  <w:footnote w:type="continuationSeparator" w:id="0">
    <w:p w14:paraId="2074CA9F" w14:textId="77777777" w:rsidR="00B83BD0" w:rsidRDefault="00B83BD0" w:rsidP="0074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D0FA4"/>
    <w:multiLevelType w:val="hybridMultilevel"/>
    <w:tmpl w:val="E8FEF6E4"/>
    <w:lvl w:ilvl="0" w:tplc="FFFFFFFF">
      <w:start w:val="1"/>
      <w:numFmt w:val="ideographDigital"/>
      <w:lvlText w:val=""/>
      <w:lvlJc w:val="left"/>
    </w:lvl>
    <w:lvl w:ilvl="1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D3A503"/>
    <w:multiLevelType w:val="hybridMultilevel"/>
    <w:tmpl w:val="750EFAC4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0D61D3"/>
    <w:multiLevelType w:val="hybridMultilevel"/>
    <w:tmpl w:val="BD3EA24C"/>
    <w:lvl w:ilvl="0" w:tplc="FFFFFFFF">
      <w:start w:val="1"/>
      <w:numFmt w:val="ideographDigital"/>
      <w:lvlText w:val=""/>
      <w:lvlJc w:val="left"/>
    </w:lvl>
    <w:lvl w:ilvl="1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18B8A2"/>
    <w:multiLevelType w:val="hybridMultilevel"/>
    <w:tmpl w:val="675EE324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6F6F99"/>
    <w:multiLevelType w:val="hybridMultilevel"/>
    <w:tmpl w:val="1CEA8F94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9C2BB8"/>
    <w:multiLevelType w:val="hybridMultilevel"/>
    <w:tmpl w:val="C358A248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64639A"/>
    <w:multiLevelType w:val="hybridMultilevel"/>
    <w:tmpl w:val="B0CC32BE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797B5"/>
    <w:multiLevelType w:val="hybridMultilevel"/>
    <w:tmpl w:val="9D5A11C2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10F6727"/>
    <w:multiLevelType w:val="hybridMultilevel"/>
    <w:tmpl w:val="3EB40B5A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760B9F"/>
    <w:multiLevelType w:val="hybridMultilevel"/>
    <w:tmpl w:val="E8CA33D6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2D51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5D785D"/>
    <w:multiLevelType w:val="hybridMultilevel"/>
    <w:tmpl w:val="CACEE160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434AF7"/>
    <w:multiLevelType w:val="hybridMultilevel"/>
    <w:tmpl w:val="42505612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5989C2"/>
    <w:multiLevelType w:val="hybridMultilevel"/>
    <w:tmpl w:val="442CC680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9EA1473"/>
    <w:multiLevelType w:val="hybridMultilevel"/>
    <w:tmpl w:val="E6CE2B7C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6579DE"/>
    <w:multiLevelType w:val="hybridMultilevel"/>
    <w:tmpl w:val="24C2AF60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8F45A2"/>
    <w:multiLevelType w:val="hybridMultilevel"/>
    <w:tmpl w:val="400447A2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78584E"/>
    <w:multiLevelType w:val="hybridMultilevel"/>
    <w:tmpl w:val="FE5A4B34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A77986"/>
    <w:multiLevelType w:val="hybridMultilevel"/>
    <w:tmpl w:val="C7FCAAFA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064AB2"/>
    <w:multiLevelType w:val="hybridMultilevel"/>
    <w:tmpl w:val="83360FE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472F65"/>
    <w:multiLevelType w:val="hybridMultilevel"/>
    <w:tmpl w:val="6F020C4E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19CCFE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42494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45310A7"/>
    <w:multiLevelType w:val="hybridMultilevel"/>
    <w:tmpl w:val="DE54F86A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3188DB"/>
    <w:multiLevelType w:val="hybridMultilevel"/>
    <w:tmpl w:val="B8EE0802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43859D3"/>
    <w:multiLevelType w:val="hybridMultilevel"/>
    <w:tmpl w:val="7AEC1518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8B1F9D"/>
    <w:multiLevelType w:val="hybridMultilevel"/>
    <w:tmpl w:val="F872DAC6"/>
    <w:lvl w:ilvl="0" w:tplc="67665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003B1B"/>
    <w:multiLevelType w:val="hybridMultilevel"/>
    <w:tmpl w:val="A3A2E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6CC4C6"/>
    <w:multiLevelType w:val="hybridMultilevel"/>
    <w:tmpl w:val="88BAD37C"/>
    <w:lvl w:ilvl="0" w:tplc="676650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6526909">
    <w:abstractNumId w:val="26"/>
  </w:num>
  <w:num w:numId="2" w16cid:durableId="1187477193">
    <w:abstractNumId w:val="2"/>
  </w:num>
  <w:num w:numId="3" w16cid:durableId="1329136758">
    <w:abstractNumId w:val="0"/>
  </w:num>
  <w:num w:numId="4" w16cid:durableId="1404985173">
    <w:abstractNumId w:val="23"/>
  </w:num>
  <w:num w:numId="5" w16cid:durableId="671181622">
    <w:abstractNumId w:val="12"/>
  </w:num>
  <w:num w:numId="6" w16cid:durableId="1435860141">
    <w:abstractNumId w:val="14"/>
  </w:num>
  <w:num w:numId="7" w16cid:durableId="1456867399">
    <w:abstractNumId w:val="7"/>
  </w:num>
  <w:num w:numId="8" w16cid:durableId="1769543772">
    <w:abstractNumId w:val="11"/>
  </w:num>
  <w:num w:numId="9" w16cid:durableId="117723857">
    <w:abstractNumId w:val="25"/>
  </w:num>
  <w:num w:numId="10" w16cid:durableId="1686058864">
    <w:abstractNumId w:val="13"/>
  </w:num>
  <w:num w:numId="11" w16cid:durableId="1002707357">
    <w:abstractNumId w:val="17"/>
  </w:num>
  <w:num w:numId="12" w16cid:durableId="1889880051">
    <w:abstractNumId w:val="27"/>
  </w:num>
  <w:num w:numId="13" w16cid:durableId="189733112">
    <w:abstractNumId w:val="3"/>
  </w:num>
  <w:num w:numId="14" w16cid:durableId="273875610">
    <w:abstractNumId w:val="1"/>
  </w:num>
  <w:num w:numId="15" w16cid:durableId="2053187790">
    <w:abstractNumId w:val="4"/>
  </w:num>
  <w:num w:numId="16" w16cid:durableId="1703355789">
    <w:abstractNumId w:val="18"/>
  </w:num>
  <w:num w:numId="17" w16cid:durableId="904609288">
    <w:abstractNumId w:val="5"/>
  </w:num>
  <w:num w:numId="18" w16cid:durableId="1071581884">
    <w:abstractNumId w:val="24"/>
  </w:num>
  <w:num w:numId="19" w16cid:durableId="1207718245">
    <w:abstractNumId w:val="20"/>
  </w:num>
  <w:num w:numId="20" w16cid:durableId="1555238683">
    <w:abstractNumId w:val="19"/>
  </w:num>
  <w:num w:numId="21" w16cid:durableId="1894074236">
    <w:abstractNumId w:val="9"/>
  </w:num>
  <w:num w:numId="22" w16cid:durableId="1571302832">
    <w:abstractNumId w:val="22"/>
  </w:num>
  <w:num w:numId="23" w16cid:durableId="905913614">
    <w:abstractNumId w:val="21"/>
  </w:num>
  <w:num w:numId="24" w16cid:durableId="1192036139">
    <w:abstractNumId w:val="16"/>
  </w:num>
  <w:num w:numId="25" w16cid:durableId="734663265">
    <w:abstractNumId w:val="15"/>
  </w:num>
  <w:num w:numId="26" w16cid:durableId="164706077">
    <w:abstractNumId w:val="8"/>
  </w:num>
  <w:num w:numId="27" w16cid:durableId="1926182598">
    <w:abstractNumId w:val="10"/>
  </w:num>
  <w:num w:numId="28" w16cid:durableId="994453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39"/>
    <w:rsid w:val="00051739"/>
    <w:rsid w:val="000B561A"/>
    <w:rsid w:val="000F69F3"/>
    <w:rsid w:val="001217E2"/>
    <w:rsid w:val="0021018D"/>
    <w:rsid w:val="00272295"/>
    <w:rsid w:val="00290EEE"/>
    <w:rsid w:val="0030437E"/>
    <w:rsid w:val="0036061A"/>
    <w:rsid w:val="0036363A"/>
    <w:rsid w:val="003B19B9"/>
    <w:rsid w:val="0044552E"/>
    <w:rsid w:val="004861F2"/>
    <w:rsid w:val="004B3D81"/>
    <w:rsid w:val="00661A1B"/>
    <w:rsid w:val="006D0B6D"/>
    <w:rsid w:val="007425B3"/>
    <w:rsid w:val="00783A03"/>
    <w:rsid w:val="007B1102"/>
    <w:rsid w:val="007B3A36"/>
    <w:rsid w:val="008B5072"/>
    <w:rsid w:val="00A75428"/>
    <w:rsid w:val="00AF1CDF"/>
    <w:rsid w:val="00B81C04"/>
    <w:rsid w:val="00B83BD0"/>
    <w:rsid w:val="00BF659F"/>
    <w:rsid w:val="00C87211"/>
    <w:rsid w:val="00D22ED8"/>
    <w:rsid w:val="00D40356"/>
    <w:rsid w:val="00D55E48"/>
    <w:rsid w:val="00E4170F"/>
    <w:rsid w:val="00ED471F"/>
    <w:rsid w:val="00F67720"/>
    <w:rsid w:val="00F7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AF26"/>
  <w15:chartTrackingRefBased/>
  <w15:docId w15:val="{0A309BFD-D1C3-49BC-A15D-2B36C5A0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9B9"/>
    <w:pPr>
      <w:ind w:left="720"/>
      <w:contextualSpacing/>
    </w:pPr>
  </w:style>
  <w:style w:type="paragraph" w:customStyle="1" w:styleId="Default">
    <w:name w:val="Default"/>
    <w:rsid w:val="003B1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5B3"/>
  </w:style>
  <w:style w:type="paragraph" w:styleId="Stopka">
    <w:name w:val="footer"/>
    <w:basedOn w:val="Normalny"/>
    <w:link w:val="StopkaZnak"/>
    <w:uiPriority w:val="99"/>
    <w:unhideWhenUsed/>
    <w:rsid w:val="0074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1371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Rawski</dc:creator>
  <cp:keywords/>
  <dc:description/>
  <cp:lastModifiedBy>Jakub Rawski</cp:lastModifiedBy>
  <cp:revision>19</cp:revision>
  <dcterms:created xsi:type="dcterms:W3CDTF">2024-09-05T16:07:00Z</dcterms:created>
  <dcterms:modified xsi:type="dcterms:W3CDTF">2024-09-10T20:54:00Z</dcterms:modified>
</cp:coreProperties>
</file>